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Tülenweg 18, 5727 Oberkulm</w:t>
            </w:r>
            <w:bookmarkEnd w:id="1"/>
            <w:r>
              <w:rPr>
                <w:sz w:val="24"/>
                <w:szCs w:val="24"/>
              </w:rPr>
              <w:br/>
            </w:r>
            <w:r>
              <w:rPr>
                <w:sz w:val="24"/>
                <w:szCs w:val="24"/>
              </w:rPr>
              <w:br/>
              <w:t>695</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60</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Janine Hartmann</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jaha.hartmann@gmail.com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29 December 2024</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Treppenhaus / Gang
</w:t>
            </w:r>
          </w:p>
          <w:p>
            <w:pPr/>
            <w:r>
              <w:rPr/>
              <w:t xml:space="preserve">UG / EG
</w:t>
            </w:r>
          </w:p>
          <w:p>
            <w:pPr/>
            <w:r>
              <w:rPr/>
              <w:t xml:space="preserve">Boden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Treppenhaus / Gang
</w:t>
            </w:r>
          </w:p>
          <w:p>
            <w:pPr/>
            <w:r>
              <w:rPr/>
              <w:t xml:space="preserve">UG / 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Küche
</w:t>
            </w:r>
          </w:p>
          <w:p>
            <w:pPr/>
            <w:r>
              <w:rPr/>
              <w:t xml:space="preserve">EG
</w:t>
            </w:r>
          </w:p>
          <w:p>
            <w:pPr/>
            <w:r>
              <w:rPr/>
              <w:t xml:space="preserve">Boden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Empfehlung für den Abschlussbericht</w:t>
      </w:r>
      <w:r>
        <w:rPr/>
        <w:t xml:space="preserve"/>
      </w:r>
      <w:br/>
      <w:r>
        <w:rPr/>
        <w:t xml:space="preserve"/>
      </w:r>
      <w:br/>
      <w:r>
        <w:rPr/>
        <w:t xml:space="preserve">Nach sorgfältiger Analyse der bereitgestellten Daten empfehle ich folgende Maßnahmen zur Sanierung des Gebäudes:</w:t>
      </w:r>
      <w:br/>
      <w:r>
        <w:rPr/>
        <w:t xml:space="preserve"/>
      </w:r>
      <w:br/>
      <w:r>
        <w:rPr>
          <w:b w:val="1"/>
          <w:bCs w:val="1"/>
        </w:rPr>
        <w:t xml:space="preserve">1. </w:t>
      </w:r>
      <w:r>
        <w:rPr>
          <w:b w:val="1"/>
          <w:bCs w:val="1"/>
        </w:rPr>
        <w:t xml:space="preserve">Asbest-Sanierung (Proben MaP-5, MaP-7, MaP-9):</w:t>
      </w:r>
      <w:r>
        <w:rPr/>
        <w:t xml:space="preserve"/>
      </w:r>
      <w:br/>
      <w:r>
        <w:rPr/>
        <w:t xml:space="preserve">   - Asbest wurde sowohl in Plattenkleber als auch in Putz festgestellt, wie aus den Proben MaP-5, MaP-7 und MaP-9 hervorgeht. Dies betrifft die Baumaterialien im Treppenhaus/Gang und der Küche. </w:t>
      </w:r>
      <w:br/>
      <w:r>
        <w:rPr/>
        <w:t xml:space="preserve">   - Es wird dringend empfohlen, diese Bereiche durch zertifizierte Schadstoffsanierer zu sanieren, da Asbest ein bedeutendes Gesundheitsrisiko darstellen kann. Die proaktive Entfernung minimiert das Risiko für die Gebäudenutzer.</w:t>
      </w:r>
      <w:br/>
      <w:r>
        <w:rPr/>
        <w:t xml:space="preserve"/>
      </w:r>
      <w:br/>
      <w:r>
        <w:rPr>
          <w:b w:val="1"/>
          <w:bCs w:val="1"/>
        </w:rPr>
        <w:t xml:space="preserve">2. </w:t>
      </w:r>
      <w:r>
        <w:rPr>
          <w:b w:val="1"/>
          <w:bCs w:val="1"/>
        </w:rPr>
        <w:t xml:space="preserve">Einhaltung von Richtlinien:</w:t>
      </w:r>
      <w:r>
        <w:rPr/>
        <w:t xml:space="preserve"/>
      </w:r>
      <w:br/>
      <w:r>
        <w:rPr/>
        <w:t xml:space="preserve">   - Die Sanierung sollte gemäß den EKAS-Richtlinien 6503 Kapitel 7 durchgeführt werden, wie dies in der Sanierungstabelle angegeben ist. Diese Richtlinien bieten einen Rahmen für den sicheren Umgang und die Entfernung von asbesthaltigen Materialien.</w:t>
      </w:r>
      <w:br/>
      <w:r>
        <w:rPr/>
        <w:t xml:space="preserve"/>
      </w:r>
      <w:br/>
      <w:r>
        <w:rPr>
          <w:b w:val="1"/>
          <w:bCs w:val="1"/>
        </w:rPr>
        <w:t xml:space="preserve">3. </w:t>
      </w:r>
      <w:r>
        <w:rPr>
          <w:b w:val="1"/>
          <w:bCs w:val="1"/>
        </w:rPr>
        <w:t xml:space="preserve">Dokumentation und Nachkontrolle:</w:t>
      </w:r>
      <w:r>
        <w:rPr/>
        <w:t xml:space="preserve"/>
      </w:r>
      <w:br/>
      <w:r>
        <w:rPr/>
        <w:t xml:space="preserve">   - Es ist wichtig, eine gründliche Dokumentation der durchgeführten Sanierungsmaßnahmen sicherzustellen. Nach der Sanierung sollten Nachkontrollen durchgeführt werden, um sicherzustellen, dass keine Rückstände von Asbest vorhanden sind und die Luftqualität innerhalb der gesetzlichen Grenzwerte liegt.</w:t>
      </w:r>
      <w:br/>
      <w:r>
        <w:rPr/>
        <w:t xml:space="preserve"/>
      </w:r>
      <w:br/>
      <w:r>
        <w:rPr>
          <w:b w:val="1"/>
          <w:bCs w:val="1"/>
        </w:rPr>
        <w:t xml:space="preserve">4. </w:t>
      </w:r>
      <w:r>
        <w:rPr>
          <w:b w:val="1"/>
          <w:bCs w:val="1"/>
        </w:rPr>
        <w:t xml:space="preserve">Zertifizierte Fachkräfte:</w:t>
      </w:r>
      <w:r>
        <w:rPr/>
        <w:t xml:space="preserve"/>
      </w:r>
      <w:br/>
      <w:r>
        <w:rPr/>
        <w:t xml:space="preserve">   - Die Verwendung von DKS 3 (Dekontaminationsschleusen) im Sanierungsprozess trägt zu einem sicheren Arbeitsumfeld bei und stellt sicher, dass keine Asbestfasern in die Umwelt gelangen. Dies erfordert die Einbindung erfahrener Sanierungsfirmen.</w:t>
      </w:r>
      <w:br/>
      <w:r>
        <w:rPr/>
        <w:t xml:space="preserve"/>
      </w:r>
      <w:br/>
      <w:r>
        <w:rPr/>
        <w:t xml:space="preserve">Durch die Umsetzung dieser Maßnahmen wird sichergestellt, dass das Gebäude für seine Nutzer sicher bleibt und zukünftige Risiken durch Asbestexposition minimiert werden. Eine klare Kommunikation der Sanierungsfortschritte an alle betroffenen Parteien ist entscheidend.</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 Dusche
</w:t>
            </w:r>
          </w:p>
          <w:p>
            <w:pPr/>
            <w:r>
              <w:rPr/>
              <w:t xml:space="preserve">UG
</w:t>
            </w:r>
          </w:p>
        </w:tc>
        <w:tc>
          <w:tcPr>
            <w:noWrap/>
          </w:tcPr>
          <w:p>
            <w:pPr/>
            <w:r>
              <w:rPr/>
              <w:t xml:space="preserve">VM-1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WC / Dusche
</w:t>
            </w:r>
          </w:p>
          <w:p>
            <w:pPr/>
            <w:r>
              <w:rPr/>
              <w:t xml:space="preserve">UG
</w:t>
            </w:r>
          </w:p>
        </w:tc>
        <w:tc>
          <w:tcPr>
            <w:noWrap/>
          </w:tcPr>
          <w:p>
            <w:pPr/>
            <w:r>
              <w:rPr/>
              <w:t xml:space="preserve">VM-2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WC / Dusche
</w:t>
            </w:r>
          </w:p>
          <w:p>
            <w:pPr/>
            <w:r>
              <w:rPr/>
              <w:t xml:space="preserve">UG
</w:t>
            </w:r>
          </w:p>
        </w:tc>
        <w:tc>
          <w:tcPr>
            <w:noWrap/>
          </w:tcPr>
          <w:p>
            <w:pPr/>
            <w:r>
              <w:rPr/>
              <w:t xml:space="preserve">VM-3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Schlafzimmer
</w:t>
            </w:r>
          </w:p>
          <w:p>
            <w:pPr/>
            <w:r>
              <w:rPr/>
              <w:t xml:space="preserve">UG
</w:t>
            </w:r>
          </w:p>
        </w:tc>
        <w:tc>
          <w:tcPr>
            <w:noWrap/>
          </w:tcPr>
          <w:p>
            <w:pPr/>
            <w:r>
              <w:rPr/>
              <w:t xml:space="preserve">VM-4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Treppenhaus / Gang
</w:t>
            </w:r>
          </w:p>
          <w:p>
            <w:pPr/>
            <w:r>
              <w:rPr/>
              <w:t xml:space="preserve">UG / EG
</w:t>
            </w:r>
          </w:p>
        </w:tc>
        <w:tc>
          <w:tcPr>
            <w:noWrap/>
          </w:tcPr>
          <w:p>
            <w:pPr/>
            <w:r>
              <w:rPr/>
              <w:t xml:space="preserve">VM-5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Treppenhaus / Gang
</w:t>
            </w:r>
          </w:p>
          <w:p>
            <w:pPr/>
            <w:r>
              <w:rPr/>
              <w:t xml:space="preserve">UG / EG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Treppenhaus / Gang
</w:t>
            </w:r>
          </w:p>
          <w:p>
            <w:pPr/>
            <w:r>
              <w:rPr/>
              <w:t xml:space="preserve">UG / EG
</w:t>
            </w:r>
          </w:p>
        </w:tc>
        <w:tc>
          <w:tcPr>
            <w:noWrap/>
          </w:tcPr>
          <w:p>
            <w:pPr/>
            <w:r>
              <w:rPr/>
              <w:t xml:space="preserve">VM-7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Schlafzimmer
</w:t>
            </w:r>
          </w:p>
          <w:p>
            <w:pPr/>
            <w:r>
              <w:rPr/>
              <w:t xml:space="preserve">UG
</w:t>
            </w:r>
          </w:p>
        </w:tc>
        <w:tc>
          <w:tcPr>
            <w:noWrap/>
          </w:tcPr>
          <w:p>
            <w:pPr/>
            <w:r>
              <w:rPr/>
              <w:t xml:space="preserve">VM-8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VM-9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VM-10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VM-12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tc>
        <w:tc>
          <w:tcPr>
            <w:noWrap/>
          </w:tcPr>
          <w:p>
            <w:pPr/>
            <w:r>
              <w:rPr/>
              <w:t xml:space="preserve">VM-14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Fassade
</w:t>
            </w:r>
          </w:p>
          <w:p>
            <w:pPr/>
            <w:r>
              <w:rPr/>
              <w:t xml:space="preserve">UG
</w:t>
            </w:r>
          </w:p>
        </w:tc>
        <w:tc>
          <w:tcPr>
            <w:noWrap/>
          </w:tcPr>
          <w:p>
            <w:pPr/>
            <w:r>
              <w:rPr/>
              <w:t xml:space="preserve">VM-15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VB-1</w:t>
            </w:r>
          </w:p>
        </w:tc>
        <w:tc>
          <w:tcPr>
            <w:noWrap/>
          </w:tcPr>
          <w:p>
            <w:pPr/>
            <w:r>
              <w:rPr/>
              <w:t xml:space="preserve">Wohnzimmer
</w:t>
            </w:r>
          </w:p>
          <w:p>
            <w:pPr/>
            <w:r>
              <w:rPr/>
              <w:t xml:space="preserve">EG
</w:t>
            </w:r>
          </w:p>
        </w:tc>
        <w:tc>
          <w:tcPr>
            <w:noWrap/>
          </w:tcPr>
          <w:p>
            <w:pPr/>
            <w:r>
              <w:rPr/>
              <w:t xml:space="preserve">VM-13
</w:t>
            </w:r>
          </w:p>
          <w:p>
            <w:pPr/>
            <w:r>
              <w:rPr/>
              <w:t xml:space="preserve">Asbestkarton
</w:t>
            </w:r>
          </w:p>
          <w:p>
            <w:pPr/>
            <w:r>
              <w:rPr/>
              <w:t xml:space="preserve">Trennfuge Cheminée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2833" w:rsidRDefault="00BA2833">
      <w:pPr>
        <w:spacing w:line="240" w:lineRule="auto"/>
      </w:pPr>
      <w:r>
        <w:separator/>
      </w:r>
    </w:p>
  </w:endnote>
  <w:endnote w:type="continuationSeparator" w:id="0">
    <w:p w:rsidR="00BA2833" w:rsidRDefault="00BA2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2833" w:rsidRDefault="00BA2833">
      <w:pPr>
        <w:spacing w:line="240" w:lineRule="auto"/>
      </w:pPr>
      <w:r>
        <w:separator/>
      </w:r>
    </w:p>
  </w:footnote>
  <w:footnote w:type="continuationSeparator" w:id="0">
    <w:p w:rsidR="00BA2833" w:rsidRDefault="00BA2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A283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A94E"/>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5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42</cp:revision>
  <dcterms:created xsi:type="dcterms:W3CDTF">2024-12-20T12:00:00Z</dcterms:created>
  <dcterms:modified xsi:type="dcterms:W3CDTF">2024-12-22T07:16:00Z</dcterms:modified>
</cp:coreProperties>
</file>