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Zentralstrasse 9, 8304 Wallisellen,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598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Stadt Wallisellen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Stadt Wallisellen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20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020-001-B05-1A</w:t>
      </w:r>
      <w:r>
        <w:rPr>
          <w:sz w:val="24"/>
          <w:szCs w:val="24"/>
        </w:rPr>
        <w:t xml:space="preserve">  </w:t>
      </w:r>
      <w:br/>
      <w:r>
        <w:rPr>
          <w:sz w:val="24"/>
          <w:szCs w:val="24"/>
        </w:rPr>
        <w:t xml:space="preserve">Das Material Gips aus Map 24 sollte durch Schadstoffsanierer gemäss Richtlinien 23001 rückgebaut werden.  </w:t>
      </w:r>
      <w:br/>
      <w:r>
        <w:rPr>
          <w:sz w:val="24"/>
          <w:szCs w:val="24"/>
        </w:rPr>
        <w:t xml:space="preserve">Es ist mit dem LVA-Code 17 08 02 in einer Deponie Typ C zu entsorgen.  </w:t>
      </w:r>
      <w:br/>
      <w:r>
        <w:rPr>
          <w:sz w:val="24"/>
          <w:szCs w:val="24"/>
        </w:rPr>
        <w:t xml:space="preserve"/>
      </w:r>
      <w:br/>
      <w:r>
        <w:rPr>
          <w:sz w:val="24"/>
          <w:szCs w:val="24"/>
          <w:b w:val="1"/>
          <w:bCs w:val="1"/>
        </w:rPr>
        <w:t xml:space="preserve"/>
      </w:r>
      <w:r>
        <w:rPr>
          <w:sz w:val="24"/>
          <w:szCs w:val="24"/>
          <w:b w:val="1"/>
          <w:bCs w:val="1"/>
        </w:rPr>
        <w:t xml:space="preserve">Probe-ID 302-035-R02-4C</w:t>
      </w:r>
      <w:r>
        <w:rPr>
          <w:sz w:val="24"/>
          <w:szCs w:val="24"/>
        </w:rPr>
        <w:t xml:space="preserve">  </w:t>
      </w:r>
      <w:br/>
      <w:r>
        <w:rPr>
          <w:sz w:val="24"/>
          <w:szCs w:val="24"/>
        </w:rPr>
        <w:t xml:space="preserve">Holz aus Map 32 muss von instruieren Handwerkern mit Beachtung der Richtlinien 34001 entfernt werden.  </w:t>
      </w:r>
      <w:br/>
      <w:r>
        <w:rPr>
          <w:sz w:val="24"/>
          <w:szCs w:val="24"/>
        </w:rPr>
        <w:t xml:space="preserve">Es ist mit dem LVA-Code 17 02 01s einer Deponie Typ A zuzuführen.  </w:t>
      </w:r>
      <w:br/>
      <w:r>
        <w:rPr>
          <w:sz w:val="24"/>
          <w:szCs w:val="24"/>
        </w:rPr>
        <w:t xml:space="preserve"/>
      </w:r>
      <w:br/>
      <w:r>
        <w:rPr>
          <w:sz w:val="24"/>
          <w:szCs w:val="24"/>
          <w:b w:val="1"/>
          <w:bCs w:val="1"/>
        </w:rPr>
        <w:t xml:space="preserve"/>
      </w:r>
      <w:r>
        <w:rPr>
          <w:sz w:val="24"/>
          <w:szCs w:val="24"/>
          <w:b w:val="1"/>
          <w:bCs w:val="1"/>
        </w:rPr>
        <w:t xml:space="preserve">Probe-ID 112-005-K03-3B</w:t>
      </w:r>
      <w:r>
        <w:rPr>
          <w:sz w:val="24"/>
          <w:szCs w:val="24"/>
        </w:rPr>
        <w:t xml:space="preserve">  </w:t>
      </w:r>
      <w:br/>
      <w:r>
        <w:rPr>
          <w:sz w:val="24"/>
          <w:szCs w:val="24"/>
        </w:rPr>
        <w:t xml:space="preserve">Kunststoff aus Map 14 soll durch Schadstoffsanierer bei Einhaltung der Richtlinien 33045 entfernt werden.  </w:t>
      </w:r>
      <w:br/>
      <w:r>
        <w:rPr>
          <w:sz w:val="24"/>
          <w:szCs w:val="24"/>
        </w:rPr>
        <w:t xml:space="preserve">Es wird raten, es mit dem LVA-Code 17 02 03MQ in einer Deponie Typ D zu beseitigen.  </w:t>
      </w:r>
      <w:br/>
      <w:r>
        <w:rPr>
          <w:sz w:val="24"/>
          <w:szCs w:val="24"/>
        </w:rPr>
        <w:t xml:space="preserve"/>
      </w:r>
      <w:br/>
      <w:r>
        <w:rPr>
          <w:sz w:val="24"/>
          <w:szCs w:val="24"/>
          <w:b w:val="1"/>
          <w:bCs w:val="1"/>
        </w:rPr>
        <w:t xml:space="preserve"/>
      </w:r>
      <w:r>
        <w:rPr>
          <w:sz w:val="24"/>
          <w:szCs w:val="24"/>
          <w:b w:val="1"/>
          <w:bCs w:val="1"/>
        </w:rPr>
        <w:t xml:space="preserve">Probe-ID 545-011-M06-5E</w:t>
      </w:r>
      <w:r>
        <w:rPr>
          <w:sz w:val="24"/>
          <w:szCs w:val="24"/>
        </w:rPr>
        <w:t xml:space="preserve">  </w:t>
      </w:r>
      <w:br/>
      <w:r>
        <w:rPr>
          <w:sz w:val="24"/>
          <w:szCs w:val="24"/>
        </w:rPr>
        <w:t xml:space="preserve">Steinwolle aus Map 21 kann durch instruierte Handwerker unter Einhaltung der Richtlinien 34089 abgebrochen werden.  </w:t>
      </w:r>
      <w:br/>
      <w:r>
        <w:rPr>
          <w:sz w:val="24"/>
          <w:szCs w:val="24"/>
        </w:rPr>
        <w:t xml:space="preserve">Dieses Material ist mit dem LVA-Code 17 06 04E in einer Deponie Typ D zu entsorgen.  </w:t>
      </w:r>
      <w:br/>
      <w:r>
        <w:rPr>
          <w:sz w:val="24"/>
          <w:szCs w:val="24"/>
        </w:rPr>
        <w:t xml:space="preserve"/>
      </w:r>
      <w:br/>
      <w:r>
        <w:rPr>
          <w:sz w:val="24"/>
          <w:szCs w:val="24"/>
          <w:b w:val="1"/>
          <w:bCs w:val="1"/>
        </w:rPr>
        <w:t xml:space="preserve"/>
      </w:r>
      <w:r>
        <w:rPr>
          <w:sz w:val="24"/>
          <w:szCs w:val="24"/>
          <w:b w:val="1"/>
          <w:bCs w:val="1"/>
        </w:rPr>
        <w:t xml:space="preserve">Probe-ID 778-054-F02-6D</w:t>
      </w:r>
      <w:r>
        <w:rPr>
          <w:sz w:val="24"/>
          <w:szCs w:val="24"/>
        </w:rPr>
        <w:t xml:space="preserve">  </w:t>
      </w:r>
      <w:br/>
      <w:r>
        <w:rPr>
          <w:sz w:val="24"/>
          <w:szCs w:val="24"/>
        </w:rPr>
        <w:t xml:space="preserve">Faserzement aus Map 17 kann durch instruierte Handwerker unter Einhaltung der Richtlinien 33031 rückgebaut werden.  </w:t>
      </w:r>
      <w:br/>
      <w:r>
        <w:rPr>
          <w:sz w:val="24"/>
          <w:szCs w:val="24"/>
        </w:rPr>
        <w:t xml:space="preserve">Es ist mit dem LVA-Code 17 06 98nk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Küche / Garderobe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Küche / Garderobe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Sitzungszimmer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Sitzungszimmer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Treppenhaus
</w:t>
            </w:r>
          </w:p>
          <w:p>
            <w:pPr/>
            <w:r>
              <w:rPr/>
              <w:t xml:space="preserve">UG - DG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Treppenhaus
</w:t>
            </w:r>
          </w:p>
          <w:p>
            <w:pPr/>
            <w:r>
              <w:rPr/>
              <w:t xml:space="preserve">UG - DG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