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Im Sträler 21, 8047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AR6155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596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Ackermann Somaya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Ackermann Somaya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und ist mit dem LVA Code 17 06 98nk in einer Deponie Typ B zu entsorgen. Es wird empfohlen, dass die Handwerker speziell in den Richtlinien geschult sind, um korrekte Entsorgung zu gewährleisten.</w:t>
      </w:r>
      <w:br/>
      <w:r>
        <w:rPr>
          <w:sz w:val="24"/>
          <w:szCs w:val="24"/>
        </w:rPr>
        <w:t xml:space="preserve"/>
      </w:r>
      <w:br/>
      <w:r>
        <w:rPr>
          <w:sz w:val="24"/>
          <w:szCs w:val="24"/>
          <w:b w:val="1"/>
          <w:bCs w:val="1"/>
        </w:rPr>
        <w:t xml:space="preserve"/>
      </w:r>
      <w:r>
        <w:rPr>
          <w:sz w:val="24"/>
          <w:szCs w:val="24"/>
          <w:b w:val="1"/>
          <w:bCs w:val="1"/>
        </w:rPr>
        <w:t xml:space="preserve">PVC aus Probe-ID 21x</w:t>
      </w:r>
      <w:r>
        <w:rPr>
          <w:sz w:val="24"/>
          <w:szCs w:val="24"/>
        </w:rPr>
        <w:t xml:space="preserve"> ist mit einem Volumen von 2 m³ vorhanden und muss entsprechend den DKS-Regelungen und Richtlinien 73020 behandelt werden. Der Entsorgungscode LVA 16 01 04 gibt vor, dass das Material ordnungsgemäss und umweltgerecht entsorgt wird.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Esszimmer
</w:t>
            </w:r>
          </w:p>
          <w:p>
            <w:pPr/>
            <w:r>
              <w:rPr/>
              <w:t xml:space="preserve">2.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 Esszimmer
</w:t>
            </w:r>
          </w:p>
          <w:p>
            <w:pPr/>
            <w:r>
              <w:rPr/>
              <w:t xml:space="preserve">2.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