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Bückliweg 2, 8483 Zell,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Roman Warner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Roman Warner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Estrich
</w:t>
            </w:r>
          </w:p>
          <w:p>
            <w:pPr/>
            <w:r>
              <w:rPr/>
              <w:t xml:space="preserve">DG
</w:t>
            </w:r>
          </w:p>
          <w:p>
            <w:pPr/>
            <w:r>
              <w:rPr/>
              <w:t xml:space="preserve">Brandschutz unter Beleuchtung
</w:t>
            </w:r>
          </w:p>
        </w:tc>
        <w:tc>
          <w:tcPr>
            <w:noWrap/>
          </w:tcPr>
          <w:p>
            <w:pPr/>
            <w:r>
              <w:rPr/>
              <w:t xml:space="preserve">Brandschutz Beleuchtung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Schlafzimmer
</w:t>
            </w:r>
          </w:p>
          <w:p>
            <w:pPr/>
            <w:r>
              <w:rPr/>
              <w:t xml:space="preserve">OG
</w:t>
            </w:r>
          </w:p>
          <w:p>
            <w:pPr/>
            <w:r>
              <w:rPr/>
              <w:t xml:space="preserve">Wand
</w:t>
            </w:r>
          </w:p>
        </w:tc>
        <w:tc>
          <w:tcPr>
            <w:noWrap/>
          </w:tcPr>
          <w:p>
            <w:pPr/>
            <w:r>
              <w:rPr/>
              <w:t xml:space="preserve">Brandschutz Heizkörper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 LAP</w:t>
      </w:r>
      <w:r>
        <w:rPr>
          <w:sz w:val="24"/>
          <w:szCs w:val="24"/>
        </w:rPr>
        <w:t xml:space="preserve"/>
      </w:r>
      <w:br/>
      <w:r>
        <w:rPr>
          <w:sz w:val="24"/>
          <w:szCs w:val="24"/>
        </w:rPr>
        <w:t xml:space="preserve"/>
      </w:r>
      <w:br/>
      <w:r>
        <w:rPr>
          <w:sz w:val="24"/>
          <w:szCs w:val="24"/>
        </w:rPr>
        <w:t xml:space="preserve">Der LAP im Brandschutz unter der Beleuchtung im Dachgeschoss kann durch einen Schadstoffsanierer unter Einhaltung der Richtlinien 33036 rückgebaut werden. Er ist mit dem LVA-Code 17 06 05 S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r>
      <w:br/>
      <w:r>
        <w:rPr>
          <w:sz w:val="24"/>
          <w:szCs w:val="24"/>
        </w:rPr>
        <w:t xml:space="preserve"/>
      </w:r>
      <w:br/>
      <w:r>
        <w:rPr>
          <w:sz w:val="24"/>
          <w:szCs w:val="24"/>
        </w:rPr>
        <w:t xml:space="preserve">Der Faserzement am Brandschutz des Heizkörpers im Schlafzimmer im Obergeschoss kann durch instruierte Handwerker unter Einhaltung der Richtlinien 33031 rückgebaut werden. Er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VB-5, LAP</w:t>
      </w:r>
      <w:r>
        <w:rPr>
          <w:sz w:val="24"/>
          <w:szCs w:val="24"/>
        </w:rPr>
        <w:t xml:space="preserve"/>
      </w:r>
      <w:br/>
      <w:r>
        <w:rPr>
          <w:sz w:val="24"/>
          <w:szCs w:val="24"/>
        </w:rPr>
        <w:t xml:space="preserve"/>
      </w:r>
      <w:br/>
      <w:r>
        <w:rPr>
          <w:sz w:val="24"/>
          <w:szCs w:val="24"/>
        </w:rPr>
        <w:t xml:space="preserve">Der LAP am Elektrotableau im Keller kann durch einen Schadstoffsanierer unter Einhaltung der Richtlinien 33036 rückgebaut werden. Er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MaP-12</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MaP-13</w:t>
            </w:r>
          </w:p>
        </w:tc>
        <w:tc>
          <w:tcPr>
            <w:shd w:val="clear" w:fill="red"/>
            <w:noWrap/>
          </w:tcPr>
          <w:p>
            <w:pPr/>
            <w:r>
              <w:rPr/>
              <w:t xml:space="preserve">Keller
</w:t>
            </w:r>
          </w:p>
          <w:p>
            <w:pPr/>
            <w:r>
              <w:rPr/>
              <w:t xml:space="preserve">UG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MaP-14</w:t>
            </w:r>
          </w:p>
        </w:tc>
        <w:tc>
          <w:tcPr>
            <w:shd w:val="clear" w:fill="red"/>
            <w:noWrap/>
          </w:tcPr>
          <w:p>
            <w:pPr/>
            <w:r>
              <w:rPr/>
              <w:t xml:space="preserve">Garage
</w:t>
            </w:r>
          </w:p>
          <w:p>
            <w:pPr/>
            <w:r>
              <w:rPr/>
              <w:t xml:space="preserve">EG
</w:t>
            </w:r>
          </w:p>
          <w:p>
            <w:pPr/>
            <w:r>
              <w:rPr/>
              <w:t xml:space="preserve">Wand / Decke
</w:t>
            </w:r>
          </w:p>
        </w:tc>
        <w:tc>
          <w:tcPr>
            <w:shd w:val="clear" w:fill="red"/>
            <w:noWrap/>
          </w:tcPr>
          <w:p>
            <w:pPr/>
            <w:r>
              <w:rPr/>
              <w:t xml:space="preserve">VM-19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MaP-15</w:t>
            </w:r>
          </w:p>
        </w:tc>
        <w:tc>
          <w:tcPr>
            <w:shd w:val="clear" w:fill="orange"/>
            <w:noWrap/>
          </w:tcPr>
          <w:p>
            <w:pPr/>
            <w:r>
              <w:rPr/>
              <w:t xml:space="preserve">Anbau
</w:t>
            </w:r>
          </w:p>
          <w:p>
            <w:pPr/>
            <w:r>
              <w:rPr/>
              <w:t xml:space="preserve">OG
</w:t>
            </w:r>
          </w:p>
          <w:p>
            <w:pPr/>
            <w:r>
              <w:rPr/>
              <w:t xml:space="preserve">Dach
</w:t>
            </w:r>
          </w:p>
        </w:tc>
        <w:tc>
          <w:tcPr>
            <w:shd w:val="clear" w:fill="orange"/>
            <w:noWrap/>
          </w:tcPr>
          <w:p>
            <w:pPr/>
            <w:r>
              <w:rPr/>
              <w:t xml:space="preserve">VM-20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DG - 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MaP-4</w:t>
            </w:r>
          </w:p>
        </w:tc>
        <w:tc>
          <w:tcPr>
            <w:shd w:val="clear" w:fill="red"/>
            <w:noWrap/>
          </w:tcPr>
          <w:p>
            <w:pPr/>
            <w:r>
              <w:rPr/>
              <w:t xml:space="preserve">WC / Gang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MaP-5</w:t>
            </w:r>
          </w:p>
        </w:tc>
        <w:tc>
          <w:tcPr>
            <w:shd w:val="clear" w:fill="red"/>
            <w:noWrap/>
          </w:tcPr>
          <w:p>
            <w:pPr/>
            <w:r>
              <w:rPr/>
              <w:t xml:space="preserve">WC / Bad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MaP-8</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VB-2</w:t>
            </w:r>
          </w:p>
        </w:tc>
        <w:tc>
          <w:tcPr>
            <w:shd w:val="clear" w:fill="red"/>
            <w:noWrap/>
          </w:tcPr>
          <w:p>
            <w:pPr/>
            <w:r>
              <w:rPr/>
              <w:t xml:space="preserve">Estrich
</w:t>
            </w:r>
          </w:p>
          <w:p>
            <w:pPr/>
            <w:r>
              <w:rPr/>
              <w:t xml:space="preserve">DG
</w:t>
            </w:r>
          </w:p>
          <w:p>
            <w:pPr/>
            <w:r>
              <w:rPr/>
              <w:t xml:space="preserve">Brandschutz unter Beleuchtung
</w:t>
            </w:r>
          </w:p>
        </w:tc>
        <w:tc>
          <w:tcPr>
            <w:shd w:val="clear" w:fill="red"/>
            <w:noWrap/>
          </w:tcPr>
          <w:p>
            <w:pPr/>
            <w:r>
              <w:rPr/>
              <w:t xml:space="preserve">VM-3
</w:t>
            </w:r>
          </w:p>
          <w:p>
            <w:pPr/>
            <w:r>
              <w:rPr/>
              <w:t xml:space="preserve">LAP
</w:t>
            </w:r>
          </w:p>
          <w:p>
            <w:pPr/>
            <w:r>
              <w:rPr/>
              <w:t xml:space="preserve">Brandschutz 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VB-3</w:t>
            </w:r>
          </w:p>
        </w:tc>
        <w:tc>
          <w:tcPr>
            <w:shd w:val="clear" w:fill="orange"/>
            <w:noWrap/>
          </w:tcPr>
          <w:p>
            <w:pPr/>
            <w:r>
              <w:rPr/>
              <w:t xml:space="preserve">Schlafzimmer
</w:t>
            </w:r>
          </w:p>
          <w:p>
            <w:pPr/>
            <w:r>
              <w:rPr/>
              <w:t xml:space="preserve">OG
</w:t>
            </w:r>
          </w:p>
          <w:p>
            <w:pPr/>
            <w:r>
              <w:rPr/>
              <w:t xml:space="preserve">Wand
</w:t>
            </w:r>
          </w:p>
        </w:tc>
        <w:tc>
          <w:tcPr>
            <w:shd w:val="clear" w:fill="orange"/>
            <w:noWrap/>
          </w:tcPr>
          <w:p>
            <w:pPr/>
            <w:r>
              <w:rPr/>
              <w:t xml:space="preserve">VM-4
</w:t>
            </w:r>
          </w:p>
          <w:p>
            <w:pPr/>
            <w:r>
              <w:rPr/>
              <w:t xml:space="preserve">Faserzement
</w:t>
            </w:r>
          </w:p>
          <w:p>
            <w:pPr/>
            <w:r>
              <w:rPr/>
              <w:t xml:space="preserve">Brandschutz Heizkörper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VB-5</w:t>
            </w:r>
          </w:p>
        </w:tc>
        <w:tc>
          <w:tcPr>
            <w:shd w:val="clear" w:fill="red"/>
            <w:noWrap/>
          </w:tcPr>
          <w:p>
            <w:pPr/>
            <w:r>
              <w:rPr/>
              <w:t xml:space="preserve">Keller
</w:t>
            </w:r>
          </w:p>
          <w:p>
            <w:pPr/>
            <w:r>
              <w:rPr/>
              <w:t xml:space="preserve">UG
</w:t>
            </w:r>
          </w:p>
          <w:p>
            <w:pPr/>
            <w:r>
              <w:rPr/>
              <w:t xml:space="preserve">Elektrotableau
</w:t>
            </w:r>
          </w:p>
        </w:tc>
        <w:tc>
          <w:tcPr>
            <w:shd w:val="clear" w:fill="red"/>
            <w:noWrap/>
          </w:tcPr>
          <w:p>
            <w:pPr/>
            <w:r>
              <w:rPr/>
              <w:t xml:space="preserve">VM-16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8" o:title=""/>
          </v:shape>
        </w:pict>
        <w:t/>
        <w:pict>
          <v:shape type="#_x0000_t75" style="width:1000px;height:706.96893366919px" stroked="f" filled="f">
            <v:imagedata r:id="rId19" o:title=""/>
          </v:shape>
        </w:pict>
        <w:t/>
      </w:r>
      <w:r w:rsidR="00431D24" w:rsidRPr="00FF365E">
        <w:rPr>
          <w:sz w:val="26"/>
          <w:szCs w:val="26"/>
        </w:rPr>
        <w:t/>
        <w:pict>
          <v:shape type="#_x0000_t75" style="width:1000px;height:706.96893366919px" stroked="f" filled="f">
            <v:imagedata r:id="rId20" o:title=""/>
          </v:shape>
        </w:pict>
        <w:t/>
      </w:r>
      <w:r w:rsidR="00122816" w:rsidRPr="00FF365E">
        <w:rPr>
          <w:sz w:val="26"/>
          <w:szCs w:val="26"/>
        </w:rPr>
        <w:t/>
        <w:pict>
          <v:shape type="#_x0000_t75" style="width:1000px;height:706.96893366919px" stroked="f" filled="f">
            <v:imagedata r:id="rId21"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