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Rebhofweg 9, 9500 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1436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592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Roland Blättler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Roland Blättler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28.11.2025 10:52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28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MaP-9</w:t>
            </w:r>
          </w:p>
        </w:tc>
        <w:tc>
          <w:tcPr>
            <w:noWrap/>
          </w:tcPr>
          <w:p>
            <w:pPr/>
            <w:r>
              <w:rPr/>
              <w:t xml:space="preserve">WC
</w:t>
            </w:r>
          </w:p>
          <w:p>
            <w:pPr/>
            <w:r>
              <w:rPr/>
              <w:t xml:space="preserve">EG
</w:t>
            </w:r>
          </w:p>
          <w:p>
            <w:pPr/>
            <w:r>
              <w:rPr/>
              <w:t xml:space="preserve">Wand / Decke
</w:t>
            </w:r>
          </w:p>
        </w:tc>
        <w:tc>
          <w:tcPr>
            <w:noWrap/>
          </w:tcPr>
          <w:p>
            <w:pPr/>
            <w:r>
              <w:rPr/>
              <w:t xml:space="preserve">Decke / 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VB-5</w:t>
            </w:r>
          </w:p>
        </w:tc>
        <w:tc>
          <w:tcPr>
            <w:noWrap/>
          </w:tcPr>
          <w:p>
            <w:pPr/>
            <w:r>
              <w:rPr/>
              <w:t xml:space="preserve">Treppenhaus / Gang
</w:t>
            </w:r>
          </w:p>
          <w:p>
            <w:pPr/>
            <w:r>
              <w:rPr/>
              <w:t xml:space="preserve">UG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MaP-9</w:t>
            </w:r>
          </w:p>
        </w:tc>
        <w:tc>
          <w:tcPr>
            <w:noWrap/>
          </w:tcPr>
          <w:p>
            <w:pPr/>
            <w:r>
              <w:rPr/>
              <w:t xml:space="preserve">Putz</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MaP-9</w:t>
      </w:r>
      <w:r>
        <w:rPr>
          <w:sz w:val="24"/>
          <w:szCs w:val="24"/>
        </w:rPr>
        <w:t xml:space="preserve">: Putz aus dem WC im Erdgeschoss an Wand und Decke weist Asbest auf. Dieses Material wird durch Schadstoffsanierer gemäss den EKAS-Richtlinien 6503 Kapitel 7 rückgebaut und muss unter dem LVA-Code 17 06 05 S entsorgt werden. Die betroffene Fläche beträgt 5 Quadratmeter.</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Das Faserzementmaterial im Treppenhaus des Untergeschosses am Fallrohr enthält Asbest. Dieses Material kann durch instruierte Handwerker unter Einhaltung der Richtlinien 33031 rückgebaut werden und ist mit dem LVA-Code 17 06 98 nk auf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Treppenhaus / Gang
</w:t>
            </w:r>
          </w:p>
          <w:p>
            <w:pPr/>
            <w:r>
              <w:rPr/>
              <w:t xml:space="preserve">OG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Wand / Decke
</w:t>
            </w:r>
          </w:p>
        </w:tc>
        <w:tc>
          <w:tcPr>
            <w:shd w:val="clear" w:fill="red"/>
            <w:noWrap/>
          </w:tcPr>
          <w:p>
            <w:pPr/>
            <w:r>
              <w:rPr/>
              <w:t xml:space="preserve">VM-10
</w:t>
            </w:r>
          </w:p>
          <w:p>
            <w:pPr/>
            <w:r>
              <w:rPr/>
              <w:t xml:space="preserve">Putz
</w:t>
            </w:r>
          </w:p>
          <w:p>
            <w:pPr/>
            <w:r>
              <w:rPr/>
              <w:t xml:space="preserve">Decke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VM-11
</w:t>
            </w:r>
          </w:p>
          <w:p>
            <w:pPr/>
            <w:r>
              <w:rPr/>
              <w:t xml:space="preserve">Putz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Wohnzimmer / Küche / Gang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Wohnzimmer / Küche / Gang
</w:t>
            </w:r>
          </w:p>
          <w:p>
            <w:pPr/>
            <w:r>
              <w:rPr/>
              <w:t xml:space="preserve">EG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Treppenhaus / Gang
</w:t>
            </w:r>
          </w:p>
          <w:p>
            <w:pPr/>
            <w:r>
              <w:rPr/>
              <w:t xml:space="preserve">UG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Garage / Heizraum
</w:t>
            </w:r>
          </w:p>
          <w:p>
            <w:pPr/>
            <w:r>
              <w:rPr/>
              <w:t xml:space="preserve">UG
</w:t>
            </w:r>
          </w:p>
          <w:p>
            <w:pPr/>
            <w:r>
              <w:rPr/>
              <w:t xml:space="preserve">Decke
</w:t>
            </w:r>
          </w:p>
        </w:tc>
        <w:tc>
          <w:tcPr>
            <w:shd w:val="clear" w:fill="red"/>
            <w:noWrap/>
          </w:tcPr>
          <w:p>
            <w:pPr/>
            <w:r>
              <w:rPr/>
              <w:t xml:space="preserve">VM-21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Garage / Heizraum
</w:t>
            </w:r>
          </w:p>
          <w:p>
            <w:pPr/>
            <w:r>
              <w:rPr/>
              <w:t xml:space="preserve">UG
</w:t>
            </w:r>
          </w:p>
          <w:p>
            <w:pPr/>
            <w:r>
              <w:rPr/>
              <w:t xml:space="preserve">Wand
</w:t>
            </w:r>
          </w:p>
        </w:tc>
        <w:tc>
          <w:tcPr>
            <w:shd w:val="clear" w:fill="red"/>
            <w:noWrap/>
          </w:tcPr>
          <w:p>
            <w:pPr/>
            <w:r>
              <w:rPr/>
              <w:t xml:space="preserve">VM-22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green"/>
            <w:noWrap/>
          </w:tcPr>
          <w:p>
            <w:pPr/>
            <w:r>
              <w:rPr/>
              <w:t xml:space="preserve">MaP-18</w:t>
            </w:r>
          </w:p>
        </w:tc>
        <w:tc>
          <w:tcPr>
            <w:shd w:val="clear" w:fill="green"/>
            <w:noWrap/>
          </w:tcPr>
          <w:p>
            <w:pPr/>
            <w:r>
              <w:rPr/>
              <w:t xml:space="preserve">Terrasse
</w:t>
            </w:r>
          </w:p>
          <w:p>
            <w:pPr/>
            <w:r>
              <w:rPr/>
              <w:t xml:space="preserve">EG
</w:t>
            </w:r>
          </w:p>
          <w:p>
            <w:pPr/>
            <w:r>
              <w:rPr/>
              <w:t xml:space="preserve">Boden
</w:t>
            </w:r>
          </w:p>
        </w:tc>
        <w:tc>
          <w:tcPr>
            <w:shd w:val="clear" w:fill="green"/>
            <w:noWrap/>
          </w:tcPr>
          <w:p>
            <w:pPr/>
            <w:r>
              <w:rPr/>
              <w:t xml:space="preserve">VM-24
</w:t>
            </w:r>
          </w:p>
          <w:p>
            <w:pPr/>
            <w:r>
              <w:rPr/>
              <w:t xml:space="preserve">Abdichtungsbahn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3" o:title=""/>
                </v:shape>
              </w:pict>
              <w:t xml:space="preserve"/>
            </w:r>
          </w:p>
        </w:tc>
        <w:tc>
          <w:tcPr>
            <w:shd w:val="clear" w:fill="green"/>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UG - EG
</w:t>
            </w:r>
          </w:p>
          <w:p>
            <w:pPr/>
            <w:r>
              <w:rPr/>
              <w:t xml:space="preserve">Wand
</w:t>
            </w:r>
          </w:p>
        </w:tc>
        <w:tc>
          <w:tcPr>
            <w:shd w:val="clear" w:fill="red"/>
            <w:noWrap/>
          </w:tcPr>
          <w:p>
            <w:pPr/>
            <w:r>
              <w:rPr/>
              <w:t xml:space="preserve">VM-25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green"/>
            <w:noWrap/>
          </w:tcPr>
          <w:p>
            <w:pPr/>
            <w:r>
              <w:rPr/>
              <w:t xml:space="preserve">VB-1</w:t>
            </w:r>
          </w:p>
        </w:tc>
        <w:tc>
          <w:tcPr>
            <w:shd w:val="clear" w:fill="green"/>
            <w:noWrap/>
          </w:tcPr>
          <w:p>
            <w:pPr/>
            <w:r>
              <w:rPr/>
              <w:t xml:space="preserve">Treppenhaus / alle Schlafzimmer
</w:t>
            </w:r>
          </w:p>
          <w:p>
            <w:pPr/>
            <w:r>
              <w:rPr/>
              <w:t xml:space="preserve">OG
</w:t>
            </w:r>
          </w:p>
          <w:p>
            <w:pPr/>
            <w:r>
              <w:rPr/>
              <w:t xml:space="preserve">Boden
</w:t>
            </w:r>
          </w:p>
        </w:tc>
        <w:tc>
          <w:tcPr>
            <w:shd w:val="clear" w:fill="green"/>
            <w:noWrap/>
          </w:tcPr>
          <w:p>
            <w:pPr/>
            <w:r>
              <w:rPr/>
              <w:t xml:space="preserve">VM-5
</w:t>
            </w:r>
          </w:p>
          <w:p>
            <w:pPr/>
            <w:r>
              <w:rPr/>
              <w:t xml:space="preserve">Holz
</w:t>
            </w:r>
          </w:p>
          <w:p>
            <w:pPr/>
            <w:r>
              <w:rPr/>
              <w:t xml:space="preserve">Treppe / Gang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7" o:title=""/>
                </v:shape>
              </w:pict>
              <w:t xml:space="preserve"/>
            </w:r>
          </w:p>
        </w:tc>
        <w:tc>
          <w:tcPr>
            <w:shd w:val="clear" w:fill="green"/>
            <w:noWrap/>
          </w:tcPr>
          <w:p>
            <w:pPr/>
            <w:r>
              <w:rPr/>
              <w:t xml:space="preserve"/>
              <w:pict>
                <v:shape type="#_x0000_t75" style="width:100px;height:150px" stroked="f" filled="f">
                  <v:imagedata r:id="rId58" o:title=""/>
                </v:shape>
              </w:pict>
              <w:t xml:space="preserve"/>
            </w:r>
          </w:p>
        </w:tc>
      </w:tr>
      <w:tr>
        <w:trPr/>
        <w:tc>
          <w:tcPr>
            <w:shd w:val="clear" w:fill="green"/>
            <w:noWrap/>
          </w:tcPr>
          <w:p>
            <w:pPr/>
            <w:r>
              <w:rPr/>
              <w:t xml:space="preserve">VB-2</w:t>
            </w:r>
          </w:p>
        </w:tc>
        <w:tc>
          <w:tcPr>
            <w:shd w:val="clear" w:fill="green"/>
            <w:noWrap/>
          </w:tcPr>
          <w:p>
            <w:pPr/>
            <w:r>
              <w:rPr/>
              <w:t xml:space="preserve">Wohnzimmer / Küche / Gang
</w:t>
            </w:r>
          </w:p>
          <w:p>
            <w:pPr/>
            <w:r>
              <w:rPr/>
              <w:t xml:space="preserve">EG
</w:t>
            </w:r>
          </w:p>
          <w:p>
            <w:pPr/>
            <w:r>
              <w:rPr/>
              <w:t xml:space="preserve">Boden
</w:t>
            </w:r>
          </w:p>
        </w:tc>
        <w:tc>
          <w:tcPr>
            <w:shd w:val="clear" w:fill="green"/>
            <w:noWrap/>
          </w:tcPr>
          <w:p>
            <w:pPr/>
            <w:r>
              <w:rPr/>
              <w:t xml:space="preserve">VM-14
</w:t>
            </w:r>
          </w:p>
          <w:p>
            <w:pPr/>
            <w:r>
              <w:rPr/>
              <w:t xml:space="preserve">Holz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9" o:title=""/>
                </v:shape>
              </w:pict>
              <w:t xml:space="preserve"/>
            </w:r>
          </w:p>
        </w:tc>
        <w:tc>
          <w:tcPr>
            <w:shd w:val="clear" w:fill="green"/>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EG
</w:t>
            </w:r>
          </w:p>
          <w:p>
            <w:pPr/>
            <w:r>
              <w:rPr/>
              <w:t xml:space="preserve">Wand / Decke
</w:t>
            </w:r>
          </w:p>
        </w:tc>
        <w:tc>
          <w:tcPr>
            <w:shd w:val="clear" w:fill="red"/>
            <w:noWrap/>
          </w:tcPr>
          <w:p>
            <w:pPr/>
            <w:r>
              <w:rPr/>
              <w:t xml:space="preserve">VM-15
</w:t>
            </w:r>
          </w:p>
          <w:p>
            <w:pPr/>
            <w:r>
              <w:rPr/>
              <w:t xml:space="preserve">Putz
</w:t>
            </w:r>
          </w:p>
          <w:p>
            <w:pPr/>
            <w:r>
              <w:rPr/>
              <w:t xml:space="preserve">Wand/ Decke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VB-4</w:t>
            </w:r>
          </w:p>
        </w:tc>
        <w:tc>
          <w:tcPr>
            <w:shd w:val="clear" w:fill="red"/>
            <w:noWrap/>
          </w:tcPr>
          <w:p>
            <w:pPr/>
            <w:r>
              <w:rPr/>
              <w:t xml:space="preserve">Treppenhaus
</w:t>
            </w:r>
          </w:p>
          <w:p>
            <w:pPr/>
            <w:r>
              <w:rPr/>
              <w:t xml:space="preserve">UG
</w:t>
            </w:r>
          </w:p>
          <w:p>
            <w:pPr/>
            <w:r>
              <w:rPr/>
              <w:t xml:space="preserve">Elektrotableau
</w:t>
            </w:r>
          </w:p>
        </w:tc>
        <w:tc>
          <w:tcPr>
            <w:shd w:val="clear" w:fill="red"/>
            <w:noWrap/>
          </w:tcPr>
          <w:p>
            <w:pPr/>
            <w:r>
              <w:rPr/>
              <w:t xml:space="preserve">VM-16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VB-5</w:t>
            </w:r>
          </w:p>
        </w:tc>
        <w:tc>
          <w:tcPr>
            <w:shd w:val="clear" w:fill="orange"/>
            <w:noWrap/>
          </w:tcPr>
          <w:p>
            <w:pPr/>
            <w:r>
              <w:rPr/>
              <w:t xml:space="preserve">Treppenhaus / Gang
</w:t>
            </w:r>
          </w:p>
          <w:p>
            <w:pPr/>
            <w:r>
              <w:rPr/>
              <w:t xml:space="preserve">UG
</w:t>
            </w:r>
          </w:p>
          <w:p>
            <w:pPr/>
            <w:r>
              <w:rPr/>
              <w:t xml:space="preserve">Fallrohr
</w:t>
            </w:r>
          </w:p>
        </w:tc>
        <w:tc>
          <w:tcPr>
            <w:shd w:val="clear" w:fill="orange"/>
            <w:noWrap/>
          </w:tcPr>
          <w:p>
            <w:pPr/>
            <w:r>
              <w:rPr/>
              <w:t xml:space="preserve">VM-18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VB-6</w:t>
            </w:r>
          </w:p>
        </w:tc>
        <w:tc>
          <w:tcPr>
            <w:shd w:val="clear" w:fill="red"/>
            <w:noWrap/>
          </w:tcPr>
          <w:p>
            <w:pPr/>
            <w:r>
              <w:rPr/>
              <w:t xml:space="preserve">Hobbyraum
</w:t>
            </w:r>
          </w:p>
          <w:p>
            <w:pPr/>
            <w:r>
              <w:rPr/>
              <w:t xml:space="preserve">UG
</w:t>
            </w:r>
          </w:p>
          <w:p>
            <w:pPr/>
            <w:r>
              <w:rPr/>
              <w:t xml:space="preserve">Wand / Decke / Boden
</w:t>
            </w:r>
          </w:p>
        </w:tc>
        <w:tc>
          <w:tcPr>
            <w:shd w:val="clear" w:fill="red"/>
            <w:noWrap/>
          </w:tcPr>
          <w:p>
            <w:pPr/>
            <w:r>
              <w:rPr/>
              <w:t xml:space="preserve">VM-23
</w:t>
            </w:r>
          </w:p>
          <w:p>
            <w:pPr/>
            <w:r>
              <w:rPr/>
              <w:t xml:space="preserve">Putz
</w:t>
            </w:r>
          </w:p>
          <w:p>
            <w:pPr/>
            <w:r>
              <w:rPr/>
              <w:t xml:space="preserve">Wand / Decke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