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Ringstrasse 38, 8500 Frauenfeld,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583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Fand AG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Fand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13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 Polystyrol</w:t>
      </w:r>
      <w:r>
        <w:rPr>
          <w:sz w:val="24"/>
          <w:szCs w:val="24"/>
        </w:rPr>
        <w:t xml:space="preserve">  </w:t>
      </w:r>
      <w:br/>
      <w:r>
        <w:rPr>
          <w:sz w:val="24"/>
          <w:szCs w:val="24"/>
        </w:rPr>
        <w:t xml:space="preserve">Polystyrol kann durch instruierte Handwerker unter Einhaltung der Richtlinien 55133 rückgebaut werden und ist mit dem lva code 17 06 04 in einer Deponie Typ A zu entsorgen. Diese Materialien müssen sorgfältig behandelt werden, um die Vorgaben korrekt umzusetzen.</w:t>
      </w:r>
      <w:br/>
      <w:r>
        <w:rPr>
          <w:sz w:val="24"/>
          <w:szCs w:val="24"/>
        </w:rPr>
        <w:t xml:space="preserve"/>
      </w:r>
      <w:br/>
      <w:r>
        <w:rPr>
          <w:sz w:val="24"/>
          <w:szCs w:val="24"/>
          <w:b w:val="1"/>
          <w:bCs w:val="1"/>
        </w:rPr>
        <w:t xml:space="preserve"/>
      </w:r>
      <w:r>
        <w:rPr>
          <w:sz w:val="24"/>
          <w:szCs w:val="24"/>
          <w:b w:val="1"/>
          <w:bCs w:val="1"/>
        </w:rPr>
        <w:t xml:space="preserve">Probe-ID 2: Gipsplatten</w:t>
      </w:r>
      <w:r>
        <w:rPr>
          <w:sz w:val="24"/>
          <w:szCs w:val="24"/>
        </w:rPr>
        <w:t xml:space="preserve">  </w:t>
      </w:r>
      <w:br/>
      <w:r>
        <w:rPr>
          <w:sz w:val="24"/>
          <w:szCs w:val="24"/>
        </w:rPr>
        <w:t xml:space="preserve">Gipsplatten aus Map 22 können sicher von instruierte Handwerker demontiert werden, wobei die spezifischen Richtlinien, 39811, beachtet werden müssen. Sie sind unter dem lva code 17 08 02 in einer Deponie Typ B zu entsorgen. </w:t>
      </w:r>
      <w:br/>
      <w:r>
        <w:rPr>
          <w:sz w:val="24"/>
          <w:szCs w:val="24"/>
        </w:rPr>
        <w:t xml:space="preserve"/>
      </w:r>
      <w:br/>
      <w:r>
        <w:rPr>
          <w:sz w:val="24"/>
          <w:szCs w:val="24"/>
          <w:b w:val="1"/>
          <w:bCs w:val="1"/>
        </w:rPr>
        <w:t xml:space="preserve"/>
      </w:r>
      <w:r>
        <w:rPr>
          <w:sz w:val="24"/>
          <w:szCs w:val="24"/>
          <w:b w:val="1"/>
          <w:bCs w:val="1"/>
        </w:rPr>
        <w:t xml:space="preserve">Probe-ID 3: Faserzement</w:t>
      </w:r>
      <w:r>
        <w:rPr>
          <w:sz w:val="24"/>
          <w:szCs w:val="24"/>
        </w:rPr>
        <w:t xml:space="preserve">  </w:t>
      </w:r>
      <w:br/>
      <w:r>
        <w:rPr>
          <w:sz w:val="24"/>
          <w:szCs w:val="24"/>
        </w:rPr>
        <w:t xml:space="preserve">Faserzement aus Map 17 kann durch instruierte Handwerker unter Einhaltung der Richtlinien 33031 rückgebaut werden und ist mit dem lva code 17 06 98nk in einer Deponie Typ B zu entsorgen. Es handelt sich hierbei um Materialien, die spezifische Handhabung erfordern und nicht einfach in den normalen Bauabfall gegeben werden dürfen.</w:t>
      </w:r>
      <w:br/>
      <w:r>
        <w:rPr>
          <w:sz w:val="24"/>
          <w:szCs w:val="24"/>
        </w:rPr>
        <w:t xml:space="preserve"/>
      </w:r>
      <w:br/>
      <w:r>
        <w:rPr>
          <w:sz w:val="24"/>
          <w:szCs w:val="24"/>
          <w:b w:val="1"/>
          <w:bCs w:val="1"/>
        </w:rPr>
        <w:t xml:space="preserve"/>
      </w:r>
      <w:r>
        <w:rPr>
          <w:sz w:val="24"/>
          <w:szCs w:val="24"/>
          <w:b w:val="1"/>
          <w:bCs w:val="1"/>
        </w:rPr>
        <w:t xml:space="preserve">Probe-ID 4: Dachpappe</w:t>
      </w:r>
      <w:r>
        <w:rPr>
          <w:sz w:val="24"/>
          <w:szCs w:val="24"/>
        </w:rPr>
        <w:t xml:space="preserve">  </w:t>
      </w:r>
      <w:br/>
      <w:r>
        <w:rPr>
          <w:sz w:val="24"/>
          <w:szCs w:val="24"/>
        </w:rPr>
        <w:t xml:space="preserve">Dachpappe kann durch instruierte Handwerker entfernt werden, wobei genaue Beachtung der Richtlinien 33031 gefordert ist. Die Entsorgung erfolgt unter dem lva code 17 03 80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MaP-8</w:t>
            </w:r>
          </w:p>
        </w:tc>
        <w:tc>
          <w:tcPr>
            <w:shd w:val="clear" w:fill="orange"/>
            <w:noWrap/>
          </w:tcPr>
          <w:p>
            <w:pPr/>
            <w:r>
              <w:rPr/>
              <w:t xml:space="preserve">Küche
</w:t>
            </w:r>
          </w:p>
          <w:p>
            <w:pPr/>
            <w:r>
              <w:rPr/>
              <w:t xml:space="preserve">OG
</w:t>
            </w:r>
          </w:p>
          <w:p>
            <w:pPr/>
            <w:r>
              <w:rPr/>
              <w:t xml:space="preserve">Boden
</w:t>
            </w:r>
          </w:p>
        </w:tc>
        <w:tc>
          <w:tcPr>
            <w:shd w:val="clear" w:fill="orange"/>
            <w:noWrap/>
          </w:tcPr>
          <w:p>
            <w:pPr/>
            <w:r>
              <w:rPr/>
              <w:t xml:space="preserve">VM-8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MaP-10</w:t>
            </w:r>
          </w:p>
        </w:tc>
        <w:tc>
          <w:tcPr>
            <w:shd w:val="clear" w:fill="red"/>
            <w:noWrap/>
          </w:tcPr>
          <w:p>
            <w:pPr/>
            <w:r>
              <w:rPr/>
              <w:t xml:space="preserve">Treppenhaus
</w:t>
            </w:r>
          </w:p>
          <w:p>
            <w:pPr/>
            <w:r>
              <w:rPr/>
              <w:t xml:space="preserve">UG- DG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MaP-11</w:t>
            </w:r>
          </w:p>
        </w:tc>
        <w:tc>
          <w:tcPr>
            <w:shd w:val="clear" w:fill="red"/>
            <w:noWrap/>
          </w:tcPr>
          <w:p>
            <w:pPr/>
            <w:r>
              <w:rPr/>
              <w:t xml:space="preserve">Treppenhaus
</w:t>
            </w:r>
          </w:p>
          <w:p>
            <w:pPr/>
            <w:r>
              <w:rPr/>
              <w:t xml:space="preserve">UG- DG
</w:t>
            </w:r>
          </w:p>
          <w:p>
            <w:pPr/>
            <w:r>
              <w:rPr/>
              <w:t xml:space="preserve">Decke
</w:t>
            </w:r>
          </w:p>
        </w:tc>
        <w:tc>
          <w:tcPr>
            <w:shd w:val="clear" w:fill="red"/>
            <w:noWrap/>
          </w:tcPr>
          <w:p>
            <w:pPr/>
            <w:r>
              <w:rPr/>
              <w:t xml:space="preserve">VM-11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