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Medoscio 111, 6597 Agarone,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Christian Weber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Christian Weber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21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 17: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Er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58: Mineralischer Bauabfall</w:t>
      </w:r>
      <w:r>
        <w:rPr>
          <w:sz w:val="24"/>
          <w:szCs w:val="24"/>
        </w:rPr>
        <w:t xml:space="preserve"/>
      </w:r>
      <w:br/>
      <w:r>
        <w:rPr>
          <w:sz w:val="24"/>
          <w:szCs w:val="24"/>
        </w:rPr>
        <w:t xml:space="preserve"/>
      </w:r>
      <w:br/>
      <w:r>
        <w:rPr>
          <w:sz w:val="24"/>
          <w:szCs w:val="24"/>
        </w:rPr>
        <w:t xml:space="preserve">Mineralischer Bauabfall aus Map 58 soll von Schadstoffsanierern unter Beachtung der Richtlinien 12345 behandelt werden. Er wird mit dem LVA Code 20 01 40 in einer Deponie Typ A gelagert.</w:t>
      </w:r>
      <w:br/>
      <w:r>
        <w:rPr>
          <w:sz w:val="24"/>
          <w:szCs w:val="24"/>
        </w:rPr>
        <w:t xml:space="preserve"/>
      </w:r>
      <w:br/>
      <w:r>
        <w:rPr>
          <w:sz w:val="24"/>
          <w:szCs w:val="24"/>
          <w:b w:val="1"/>
          <w:bCs w:val="1"/>
        </w:rPr>
        <w:t xml:space="preserve"/>
      </w:r>
      <w:r>
        <w:rPr>
          <w:sz w:val="24"/>
          <w:szCs w:val="24"/>
          <w:b w:val="1"/>
          <w:bCs w:val="1"/>
        </w:rPr>
        <w:t xml:space="preserve">Map 23: Künstliche Mineralfasern</w:t>
      </w:r>
      <w:r>
        <w:rPr>
          <w:sz w:val="24"/>
          <w:szCs w:val="24"/>
        </w:rPr>
        <w:t xml:space="preserve"/>
      </w:r>
      <w:br/>
      <w:r>
        <w:rPr>
          <w:sz w:val="24"/>
          <w:szCs w:val="24"/>
        </w:rPr>
        <w:t xml:space="preserve"/>
      </w:r>
      <w:br/>
      <w:r>
        <w:rPr>
          <w:sz w:val="24"/>
          <w:szCs w:val="24"/>
        </w:rPr>
        <w:t xml:space="preserve">Künstliche Mineralfasern aus Map 23 müssen durch instruktive Handwerker unter Berücksichtigung der Richtlinien 46589 saniert werden. Die Entsorgung erfolgt mit dem LVA Code 10 11 03 in einer Deponie Typ B.</w:t>
      </w:r>
      <w:br/>
      <w:r>
        <w:rPr>
          <w:sz w:val="24"/>
          <w:szCs w:val="24"/>
        </w:rPr>
        <w:t xml:space="preserve"/>
      </w:r>
      <w:br/>
      <w:r>
        <w:rPr>
          <w:sz w:val="24"/>
          <w:szCs w:val="24"/>
          <w:b w:val="1"/>
          <w:bCs w:val="1"/>
        </w:rPr>
        <w:t xml:space="preserve"/>
      </w:r>
      <w:r>
        <w:rPr>
          <w:sz w:val="24"/>
          <w:szCs w:val="24"/>
          <w:b w:val="1"/>
          <w:bCs w:val="1"/>
        </w:rPr>
        <w:t xml:space="preserve">Map 42: Lackbeschichtetes Holz</w:t>
      </w:r>
      <w:r>
        <w:rPr>
          <w:sz w:val="24"/>
          <w:szCs w:val="24"/>
        </w:rPr>
        <w:t xml:space="preserve"/>
      </w:r>
      <w:br/>
      <w:r>
        <w:rPr>
          <w:sz w:val="24"/>
          <w:szCs w:val="24"/>
        </w:rPr>
        <w:t xml:space="preserve"/>
      </w:r>
      <w:br/>
      <w:r>
        <w:rPr>
          <w:sz w:val="24"/>
          <w:szCs w:val="24"/>
        </w:rPr>
        <w:t xml:space="preserve">Lackbeschichtetes Holz aus Map 42 ist durch Schadstoffsanierer gemäss den Richtlinien 55678 zu entfernen. Die Entsorgung wird mit dem LVA Code 17 02 01 in einer Deponie Typ C durchgeführt.</w:t>
      </w:r>
      <w:br/>
      <w:r>
        <w:rPr>
          <w:sz w:val="24"/>
          <w:szCs w:val="24"/>
        </w:rPr>
        <w:t xml:space="preserve"/>
      </w:r>
      <w:br/>
      <w:r>
        <w:rPr>
          <w:sz w:val="24"/>
          <w:szCs w:val="24"/>
          <w:b w:val="1"/>
          <w:bCs w:val="1"/>
        </w:rPr>
        <w:t xml:space="preserve"/>
      </w:r>
      <w:r>
        <w:rPr>
          <w:sz w:val="24"/>
          <w:szCs w:val="24"/>
          <w:b w:val="1"/>
          <w:bCs w:val="1"/>
        </w:rPr>
        <w:t xml:space="preserve">Map 36: Polystyrol</w:t>
      </w:r>
      <w:r>
        <w:rPr>
          <w:sz w:val="24"/>
          <w:szCs w:val="24"/>
        </w:rPr>
        <w:t xml:space="preserve"/>
      </w:r>
      <w:br/>
      <w:r>
        <w:rPr>
          <w:sz w:val="24"/>
          <w:szCs w:val="24"/>
        </w:rPr>
        <w:t xml:space="preserve"/>
      </w:r>
      <w:br/>
      <w:r>
        <w:rPr>
          <w:sz w:val="24"/>
          <w:szCs w:val="24"/>
        </w:rPr>
        <w:t xml:space="preserve">Polystyrol aus Map 36 wird von Schadstoffsanierern nach den Richtlinien 67901 demontiert. Der Entsorgungsvorgang verwendet den LVA Code 19 12 04 in einer Deponie Typ A.</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Obergeschoss
</w:t>
            </w:r>
          </w:p>
          <w:p>
            <w:pPr/>
            <w:r>
              <w:rPr/>
              <w:t xml:space="preserve">Bad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Obergeschoss
</w:t>
            </w:r>
          </w:p>
          <w:p>
            <w:pPr/>
            <w:r>
              <w:rPr/>
              <w:t xml:space="preserve">Bad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Obergeschoss
</w:t>
            </w:r>
          </w:p>
          <w:p>
            <w:pPr/>
            <w:r>
              <w:rPr/>
              <w:t xml:space="preserve">Bad
</w:t>
            </w:r>
          </w:p>
          <w:p>
            <w:pPr/>
            <w:r>
              <w:rPr/>
              <w:t xml:space="preserve">Wand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