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Untere Bahnhofstrasse 14, Affoltern am Albis,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1666</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573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Marcel Dubi</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Marcel Dubi</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17.11.2025 12:34</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17 November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MaP-4</w:t>
            </w:r>
          </w:p>
        </w:tc>
        <w:tc>
          <w:tcPr>
            <w:noWrap/>
          </w:tcPr>
          <w:p>
            <w:pPr/>
            <w:r>
              <w:rPr/>
              <w:t xml:space="preserve">WC
</w:t>
            </w:r>
          </w:p>
          <w:p>
            <w:pPr/>
            <w:r>
              <w:rPr/>
              <w:t xml:space="preserve">DG
</w:t>
            </w:r>
          </w:p>
          <w:p>
            <w:pPr/>
            <w:r>
              <w:rPr/>
              <w:t xml:space="preserve">Wand / Decke
</w:t>
            </w:r>
          </w:p>
        </w:tc>
        <w:tc>
          <w:tcPr>
            <w:noWrap/>
          </w:tcPr>
          <w:p>
            <w:pPr/>
            <w:r>
              <w:rPr/>
              <w:t xml:space="preserve">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w:t>
            </w:r>
          </w:p>
        </w:tc>
        <w:tc>
          <w:tcPr>
            <w:noWrap/>
          </w:tcPr>
          <w:p>
            <w:pPr/>
            <w:r>
              <w:rPr/>
              <w:t xml:space="preserve">Küche
</w:t>
            </w:r>
          </w:p>
          <w:p>
            <w:pPr/>
            <w:r>
              <w:rPr/>
              <w:t xml:space="preserve">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VB-3</w:t>
            </w:r>
          </w:p>
        </w:tc>
        <w:tc>
          <w:tcPr>
            <w:noWrap/>
          </w:tcPr>
          <w:p>
            <w:pPr/>
            <w:r>
              <w:rPr/>
              <w:t xml:space="preserve">Gang / Treppenhaus
</w:t>
            </w:r>
          </w:p>
          <w:p>
            <w:pPr/>
            <w:r>
              <w:rPr/>
              <w:t xml:space="preserve">DG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VB-5</w:t>
            </w:r>
          </w:p>
        </w:tc>
        <w:tc>
          <w:tcPr>
            <w:noWrap/>
          </w:tcPr>
          <w:p>
            <w:pPr/>
            <w:r>
              <w:rPr/>
              <w:t xml:space="preserve">Heizraum / Bad
</w:t>
            </w:r>
          </w:p>
          <w:p>
            <w:pPr/>
            <w:r>
              <w:rPr/>
              <w:t xml:space="preserve">UG
</w:t>
            </w:r>
          </w:p>
          <w:p>
            <w:pPr/>
            <w:r>
              <w:rPr/>
              <w:t xml:space="preserve">Türblatt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MaP-4</w:t>
            </w:r>
          </w:p>
        </w:tc>
        <w:tc>
          <w:tcPr>
            <w:noWrap/>
          </w:tcPr>
          <w:p>
            <w:pPr/>
            <w:r>
              <w:rPr/>
              <w:t xml:space="preserve">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VB-3</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VB-5</w:t>
            </w:r>
          </w:p>
        </w:tc>
        <w:tc>
          <w:tcPr>
            <w:noWrap/>
          </w:tcPr>
          <w:p>
            <w:pPr/>
            <w:r>
              <w:rPr/>
              <w:t xml:space="preserve">Faserzement</w:t>
            </w:r>
          </w:p>
        </w:tc>
        <w:tc>
          <w:tcPr>
            <w:noWrap/>
          </w:tcPr>
          <w:p>
            <w:pPr/>
            <w:r>
              <w:rPr/>
              <w:t xml:space="preserve">2</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MaP-4 Putz</w:t>
      </w:r>
      <w:r>
        <w:rPr>
          <w:sz w:val="24"/>
          <w:szCs w:val="24"/>
        </w:rPr>
        <w:t xml:space="preserve">: Der Putz aus dem Gebäude, Ebene WC, DG, an der Wand/Decke, enthält Asbest und wurde in der Decke verbaut. Dieser Putz muss durch einen Schadstoffsanierer nach den Richtlinien EKAS 6503 Kapitel 7 rückgebaut und mit dem LVA Code 17 06 05 S entsorgt werden.</w:t>
      </w:r>
      <w:br/>
      <w:r>
        <w:rPr>
          <w:sz w:val="24"/>
          <w:szCs w:val="24"/>
        </w:rPr>
        <w:t xml:space="preserve"/>
      </w:r>
      <w:br/>
      <w:r>
        <w:rPr>
          <w:sz w:val="24"/>
          <w:szCs w:val="24"/>
          <w:b w:val="1"/>
          <w:bCs w:val="1"/>
        </w:rPr>
        <w:t xml:space="preserve"/>
      </w:r>
      <w:r>
        <w:rPr>
          <w:sz w:val="24"/>
          <w:szCs w:val="24"/>
          <w:b w:val="1"/>
          <w:bCs w:val="1"/>
        </w:rPr>
        <w:t xml:space="preserve">MaP-7 Plattenkleber</w:t>
      </w:r>
      <w:r>
        <w:rPr>
          <w:sz w:val="24"/>
          <w:szCs w:val="24"/>
        </w:rPr>
        <w:t xml:space="preserve">: Der Plattenkleber in der Küche, OG, an der Wand, weist Asbestanteile auf. Auch dieser muss durch einen Schadstoffsanierer nach den Richtlinien EKAS 6503 Kapitel 7 entfernt und mit dem LVA Code 17 06 05 S entsorgt werden.</w:t>
      </w:r>
      <w:br/>
      <w:r>
        <w:rPr>
          <w:sz w:val="24"/>
          <w:szCs w:val="24"/>
        </w:rPr>
        <w:t xml:space="preserve"/>
      </w:r>
      <w:br/>
      <w:r>
        <w:rPr>
          <w:sz w:val="24"/>
          <w:szCs w:val="24"/>
          <w:b w:val="1"/>
          <w:bCs w:val="1"/>
        </w:rPr>
        <w:t xml:space="preserve"/>
      </w:r>
      <w:r>
        <w:rPr>
          <w:sz w:val="24"/>
          <w:szCs w:val="24"/>
          <w:b w:val="1"/>
          <w:bCs w:val="1"/>
        </w:rPr>
        <w:t xml:space="preserve">VB-3 LAP</w:t>
      </w:r>
      <w:r>
        <w:rPr>
          <w:sz w:val="24"/>
          <w:szCs w:val="24"/>
        </w:rPr>
        <w:t xml:space="preserve">: Das Elektrotableau im Gang/Treppenhaus, DG, enthält das Material LAP mit Asbest. Dieses wird in einem Stück durch einen Schadstoffsanierer unter Einhaltung der Richtlinien 33036 saniert und mit dem LVA Code 17 06 05 S entsorgt.</w:t>
      </w:r>
      <w:br/>
      <w:r>
        <w:rPr>
          <w:sz w:val="24"/>
          <w:szCs w:val="24"/>
        </w:rPr>
        <w:t xml:space="preserve"/>
      </w:r>
      <w:br/>
      <w:r>
        <w:rPr>
          <w:sz w:val="24"/>
          <w:szCs w:val="24"/>
          <w:b w:val="1"/>
          <w:bCs w:val="1"/>
        </w:rPr>
        <w:t xml:space="preserve"/>
      </w:r>
      <w:r>
        <w:rPr>
          <w:sz w:val="24"/>
          <w:szCs w:val="24"/>
          <w:b w:val="1"/>
          <w:bCs w:val="1"/>
        </w:rPr>
        <w:t xml:space="preserve">VB-5 Faserzement</w:t>
      </w:r>
      <w:r>
        <w:rPr>
          <w:sz w:val="24"/>
          <w:szCs w:val="24"/>
        </w:rPr>
        <w:t xml:space="preserve">: Der Faserzement im Heizraum/Bad, UG, an der Türblatt, ist asbesthaltig. Dieses Material kann durch instruierte Handwerker unter Einhaltung der Richtlinien 33031 rückgebaut und mit dem LVA Code 17 06 98 nk in einer Deponie Typ B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alle Räume
</w:t>
            </w:r>
          </w:p>
          <w:p>
            <w:pPr/>
            <w:r>
              <w:rPr/>
              <w:t xml:space="preserve">DG - OG
</w:t>
            </w:r>
          </w:p>
          <w:p>
            <w:pPr/>
            <w:r>
              <w:rPr/>
              <w:t xml:space="preserve">Boden
</w:t>
            </w:r>
          </w:p>
        </w:tc>
        <w:tc>
          <w:tcPr>
            <w:shd w:val="clear" w:fill="red"/>
            <w:noWrap/>
          </w:tcPr>
          <w:p>
            <w:pPr/>
            <w:r>
              <w:rPr/>
              <w:t xml:space="preserve">VM-1
</w:t>
            </w:r>
          </w:p>
          <w:p>
            <w:pPr/>
            <w:r>
              <w:rPr/>
              <w:t xml:space="preserve">Klebstoffe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 o:title=""/>
                </v:shape>
              </w:pict>
              <w:t xml:space="preserve"/>
            </w:r>
          </w:p>
        </w:tc>
        <w:tc>
          <w:tcPr>
            <w:shd w:val="clear" w:fill="red"/>
            <w:noWrap/>
          </w:tcPr>
          <w:p>
            <w:pPr/>
            <w:r>
              <w:rPr/>
              <w:t xml:space="preserve"/>
              <w:pict>
                <v:shape type="#_x0000_t75" style="width:100px;height:150px" stroked="f" filled="f">
                  <v:imagedata r:id="rId21" o:title=""/>
                </v:shape>
              </w:pict>
              <w:t xml:space="preserve"/>
            </w:r>
          </w:p>
        </w:tc>
      </w:tr>
      <w:tr>
        <w:trPr/>
        <w:tc>
          <w:tcPr>
            <w:shd w:val="clear" w:fill="red"/>
            <w:noWrap/>
          </w:tcPr>
          <w:p>
            <w:pPr/>
            <w:r>
              <w:rPr/>
              <w:t xml:space="preserve">MaP-3</w:t>
            </w:r>
          </w:p>
        </w:tc>
        <w:tc>
          <w:tcPr>
            <w:shd w:val="clear" w:fill="red"/>
            <w:noWrap/>
          </w:tcPr>
          <w:p>
            <w:pPr/>
            <w:r>
              <w:rPr/>
              <w:t xml:space="preserve">WC
</w:t>
            </w:r>
          </w:p>
          <w:p>
            <w:pPr/>
            <w:r>
              <w:rPr/>
              <w:t xml:space="preserve">DG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MaP-4</w:t>
            </w:r>
          </w:p>
        </w:tc>
        <w:tc>
          <w:tcPr>
            <w:shd w:val="clear" w:fill="red"/>
            <w:noWrap/>
          </w:tcPr>
          <w:p>
            <w:pPr/>
            <w:r>
              <w:rPr/>
              <w:t xml:space="preserve">WC
</w:t>
            </w:r>
          </w:p>
          <w:p>
            <w:pPr/>
            <w:r>
              <w:rPr/>
              <w:t xml:space="preserve">DG
</w:t>
            </w:r>
          </w:p>
          <w:p>
            <w:pPr/>
            <w:r>
              <w:rPr/>
              <w:t xml:space="preserve">Wand / 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OG
</w:t>
            </w:r>
          </w:p>
          <w:p>
            <w:pPr/>
            <w:r>
              <w:rPr/>
              <w:t xml:space="preserve">Decke
</w:t>
            </w:r>
          </w:p>
        </w:tc>
        <w:tc>
          <w:tcPr>
            <w:shd w:val="clear" w:fill="red"/>
            <w:noWrap/>
          </w:tcPr>
          <w:p>
            <w:pPr/>
            <w:r>
              <w:rPr/>
              <w:t xml:space="preserve">VM-6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orange"/>
            <w:noWrap/>
          </w:tcPr>
          <w:p>
            <w:pPr/>
            <w:r>
              <w:rPr/>
              <w:t xml:space="preserve">MaP-2</w:t>
            </w:r>
          </w:p>
        </w:tc>
        <w:tc>
          <w:tcPr>
            <w:shd w:val="clear" w:fill="orange"/>
            <w:noWrap/>
          </w:tcPr>
          <w:p>
            <w:pPr/>
            <w:r>
              <w:rPr/>
              <w:t xml:space="preserve">Gang / Treppenhaus / WC
</w:t>
            </w:r>
          </w:p>
          <w:p>
            <w:pPr/>
            <w:r>
              <w:rPr/>
              <w:t xml:space="preserve">DG- EG
</w:t>
            </w:r>
          </w:p>
          <w:p>
            <w:pPr/>
            <w:r>
              <w:rPr/>
              <w:t xml:space="preserve">Boden
</w:t>
            </w:r>
          </w:p>
        </w:tc>
        <w:tc>
          <w:tcPr>
            <w:shd w:val="clear" w:fill="orange"/>
            <w:noWrap/>
          </w:tcPr>
          <w:p>
            <w:pPr/>
            <w:r>
              <w:rPr/>
              <w:t xml:space="preserve">VM-7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8" o:title=""/>
                </v:shape>
              </w:pict>
              <w:t xml:space="preserve"/>
            </w:r>
          </w:p>
        </w:tc>
        <w:tc>
          <w:tcPr>
            <w:shd w:val="clear" w:fill="orange"/>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OG
</w:t>
            </w:r>
          </w:p>
          <w:p>
            <w:pPr/>
            <w:r>
              <w:rPr/>
              <w:t xml:space="preserve">Boden
</w:t>
            </w:r>
          </w:p>
        </w:tc>
        <w:tc>
          <w:tcPr>
            <w:shd w:val="clear" w:fill="red"/>
            <w:noWrap/>
          </w:tcPr>
          <w:p>
            <w:pPr/>
            <w:r>
              <w:rPr/>
              <w:t xml:space="preserve">VM-8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VM-9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VM-10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MaP-9</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VM-11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MaP-10</w:t>
            </w:r>
          </w:p>
        </w:tc>
        <w:tc>
          <w:tcPr>
            <w:shd w:val="clear" w:fill="red"/>
            <w:noWrap/>
          </w:tcPr>
          <w:p>
            <w:pPr/>
            <w:r>
              <w:rPr/>
              <w:t xml:space="preserve">Dusche
</w:t>
            </w:r>
          </w:p>
          <w:p>
            <w:pPr/>
            <w:r>
              <w:rPr/>
              <w:t xml:space="preserve">OG
</w:t>
            </w:r>
          </w:p>
          <w:p>
            <w:pPr/>
            <w:r>
              <w:rPr/>
              <w:t xml:space="preserve">Wand
</w:t>
            </w:r>
          </w:p>
        </w:tc>
        <w:tc>
          <w:tcPr>
            <w:shd w:val="clear" w:fill="red"/>
            <w:noWrap/>
          </w:tcPr>
          <w:p>
            <w:pPr/>
            <w:r>
              <w:rPr/>
              <w:t xml:space="preserve">VM-12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MaP-11</w:t>
            </w:r>
          </w:p>
        </w:tc>
        <w:tc>
          <w:tcPr>
            <w:shd w:val="clear" w:fill="red"/>
            <w:noWrap/>
          </w:tcPr>
          <w:p>
            <w:pPr/>
            <w:r>
              <w:rPr/>
              <w:t xml:space="preserve">Dusche
</w:t>
            </w:r>
          </w:p>
          <w:p>
            <w:pPr/>
            <w:r>
              <w:rPr/>
              <w:t xml:space="preserve">OG
</w:t>
            </w:r>
          </w:p>
          <w:p>
            <w:pPr/>
            <w:r>
              <w:rPr/>
              <w:t xml:space="preserve">Decke
</w:t>
            </w:r>
          </w:p>
        </w:tc>
        <w:tc>
          <w:tcPr>
            <w:shd w:val="clear" w:fill="red"/>
            <w:noWrap/>
          </w:tcPr>
          <w:p>
            <w:pPr/>
            <w:r>
              <w:rPr/>
              <w:t xml:space="preserve">VM-13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MaP-12</w:t>
            </w:r>
          </w:p>
        </w:tc>
        <w:tc>
          <w:tcPr>
            <w:shd w:val="clear" w:fill="red"/>
            <w:noWrap/>
          </w:tcPr>
          <w:p>
            <w:pPr/>
            <w:r>
              <w:rPr/>
              <w:t xml:space="preserve">Dusche
</w:t>
            </w:r>
          </w:p>
          <w:p>
            <w:pPr/>
            <w:r>
              <w:rPr/>
              <w:t xml:space="preserve">OG
</w:t>
            </w:r>
          </w:p>
          <w:p>
            <w:pPr/>
            <w:r>
              <w:rPr/>
              <w:t xml:space="preserve">Boden
</w:t>
            </w:r>
          </w:p>
        </w:tc>
        <w:tc>
          <w:tcPr>
            <w:shd w:val="clear" w:fill="red"/>
            <w:noWrap/>
          </w:tcPr>
          <w:p>
            <w:pPr/>
            <w:r>
              <w:rPr/>
              <w:t xml:space="preserve">VM-14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MaP-13</w:t>
            </w:r>
          </w:p>
        </w:tc>
        <w:tc>
          <w:tcPr>
            <w:shd w:val="clear" w:fill="red"/>
            <w:noWrap/>
          </w:tcPr>
          <w:p>
            <w:pPr/>
            <w:r>
              <w:rPr/>
              <w:t xml:space="preserve">Gang / WC
</w:t>
            </w:r>
          </w:p>
          <w:p>
            <w:pPr/>
            <w:r>
              <w:rPr/>
              <w:t xml:space="preserve">EG
</w:t>
            </w:r>
          </w:p>
          <w:p>
            <w:pPr/>
            <w:r>
              <w:rPr/>
              <w:t xml:space="preserve">Boden
</w:t>
            </w:r>
          </w:p>
        </w:tc>
        <w:tc>
          <w:tcPr>
            <w:shd w:val="clear" w:fill="red"/>
            <w:noWrap/>
          </w:tcPr>
          <w:p>
            <w:pPr/>
            <w:r>
              <w:rPr/>
              <w:t xml:space="preserve">VM-16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MaP-14</w:t>
            </w:r>
          </w:p>
        </w:tc>
        <w:tc>
          <w:tcPr>
            <w:shd w:val="clear" w:fill="red"/>
            <w:noWrap/>
          </w:tcPr>
          <w:p>
            <w:pPr/>
            <w:r>
              <w:rPr/>
              <w:t xml:space="preserve">Heizraum / Bad
</w:t>
            </w:r>
          </w:p>
          <w:p>
            <w:pPr/>
            <w:r>
              <w:rPr/>
              <w:t xml:space="preserve">UG
</w:t>
            </w:r>
          </w:p>
          <w:p>
            <w:pPr/>
            <w:r>
              <w:rPr/>
              <w:t xml:space="preserve">Wand
</w:t>
            </w:r>
          </w:p>
        </w:tc>
        <w:tc>
          <w:tcPr>
            <w:shd w:val="clear" w:fill="red"/>
            <w:noWrap/>
          </w:tcPr>
          <w:p>
            <w:pPr/>
            <w:r>
              <w:rPr/>
              <w:t xml:space="preserve">VM-18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MaP-15</w:t>
            </w:r>
          </w:p>
        </w:tc>
        <w:tc>
          <w:tcPr>
            <w:shd w:val="clear" w:fill="red"/>
            <w:noWrap/>
          </w:tcPr>
          <w:p>
            <w:pPr/>
            <w:r>
              <w:rPr/>
              <w:t xml:space="preserve">Heizraum / Bad
</w:t>
            </w:r>
          </w:p>
          <w:p>
            <w:pPr/>
            <w:r>
              <w:rPr/>
              <w:t xml:space="preserve">UG
</w:t>
            </w:r>
          </w:p>
          <w:p>
            <w:pPr/>
            <w:r>
              <w:rPr/>
              <w:t xml:space="preserve">Decke
</w:t>
            </w:r>
          </w:p>
        </w:tc>
        <w:tc>
          <w:tcPr>
            <w:shd w:val="clear" w:fill="red"/>
            <w:noWrap/>
          </w:tcPr>
          <w:p>
            <w:pPr/>
            <w:r>
              <w:rPr/>
              <w:t xml:space="preserve">VM-19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VM-2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0" o:title=""/>
                </v:shape>
              </w:pict>
              <w:t xml:space="preserve"/>
            </w:r>
          </w:p>
        </w:tc>
        <w:tc>
          <w:tcPr>
            <w:shd w:val="clear" w:fill="orange"/>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VB-3</w:t>
            </w:r>
          </w:p>
        </w:tc>
        <w:tc>
          <w:tcPr>
            <w:shd w:val="clear" w:fill="red"/>
            <w:noWrap/>
          </w:tcPr>
          <w:p>
            <w:pPr/>
            <w:r>
              <w:rPr/>
              <w:t xml:space="preserve">Gang / Treppenhaus
</w:t>
            </w:r>
          </w:p>
          <w:p>
            <w:pPr/>
            <w:r>
              <w:rPr/>
              <w:t xml:space="preserve">DG
</w:t>
            </w:r>
          </w:p>
          <w:p>
            <w:pPr/>
            <w:r>
              <w:rPr/>
              <w:t xml:space="preserve">Elektrotableau
</w:t>
            </w:r>
          </w:p>
        </w:tc>
        <w:tc>
          <w:tcPr>
            <w:shd w:val="clear" w:fill="red"/>
            <w:noWrap/>
          </w:tcPr>
          <w:p>
            <w:pPr/>
            <w:r>
              <w:rPr/>
              <w:t xml:space="preserve">VM-3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orange"/>
            <w:noWrap/>
          </w:tcPr>
          <w:p>
            <w:pPr/>
            <w:r>
              <w:rPr/>
              <w:t xml:space="preserve">VB-4</w:t>
            </w:r>
          </w:p>
        </w:tc>
        <w:tc>
          <w:tcPr>
            <w:shd w:val="clear" w:fill="orange"/>
            <w:noWrap/>
          </w:tcPr>
          <w:p>
            <w:pPr/>
            <w:r>
              <w:rPr/>
              <w:t xml:space="preserve">Gesamtes Haus
</w:t>
            </w:r>
          </w:p>
          <w:p>
            <w:pPr/>
            <w:r>
              <w:rPr/>
              <w:t xml:space="preserve">UG- DG
</w:t>
            </w:r>
          </w:p>
          <w:p>
            <w:pPr/>
            <w:r>
              <w:rPr/>
              <w:t xml:space="preserve">Fallrohr
</w:t>
            </w:r>
          </w:p>
        </w:tc>
        <w:tc>
          <w:tcPr>
            <w:shd w:val="clear" w:fill="orange"/>
            <w:noWrap/>
          </w:tcPr>
          <w:p>
            <w:pPr/>
            <w:r>
              <w:rPr/>
              <w:t xml:space="preserve">VM-15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4" o:title=""/>
                </v:shape>
              </w:pict>
              <w:t xml:space="preserve"/>
            </w:r>
          </w:p>
        </w:tc>
        <w:tc>
          <w:tcPr>
            <w:shd w:val="clear" w:fill="orange"/>
            <w:noWrap/>
          </w:tcPr>
          <w:p>
            <w:pPr/>
            <w:r>
              <w:rPr/>
              <w:t xml:space="preserve"/>
              <w:pict>
                <v:shape type="#_x0000_t75" style="width:100px;height:150px" stroked="f" filled="f">
                  <v:imagedata r:id="rId55" o:title=""/>
                </v:shape>
              </w:pict>
              <w:t xml:space="preserve"/>
            </w:r>
          </w:p>
        </w:tc>
      </w:tr>
      <w:tr>
        <w:trPr/>
        <w:tc>
          <w:tcPr>
            <w:shd w:val="clear" w:fill="orange"/>
            <w:noWrap/>
          </w:tcPr>
          <w:p>
            <w:pPr/>
            <w:r>
              <w:rPr/>
              <w:t xml:space="preserve">VB-5</w:t>
            </w:r>
          </w:p>
        </w:tc>
        <w:tc>
          <w:tcPr>
            <w:shd w:val="clear" w:fill="orange"/>
            <w:noWrap/>
          </w:tcPr>
          <w:p>
            <w:pPr/>
            <w:r>
              <w:rPr/>
              <w:t xml:space="preserve">Heizraum / Bad
</w:t>
            </w:r>
          </w:p>
          <w:p>
            <w:pPr/>
            <w:r>
              <w:rPr/>
              <w:t xml:space="preserve">UG
</w:t>
            </w:r>
          </w:p>
          <w:p>
            <w:pPr/>
            <w:r>
              <w:rPr/>
              <w:t xml:space="preserve">Türblatt
</w:t>
            </w:r>
          </w:p>
        </w:tc>
        <w:tc>
          <w:tcPr>
            <w:shd w:val="clear" w:fill="orange"/>
            <w:noWrap/>
          </w:tcPr>
          <w:p>
            <w:pPr/>
            <w:r>
              <w:rPr/>
              <w:t xml:space="preserve">VM-17
</w:t>
            </w:r>
          </w:p>
          <w:p>
            <w:pPr/>
            <w:r>
              <w:rPr/>
              <w:t xml:space="preserve">Faserzement
</w:t>
            </w:r>
          </w:p>
          <w:p>
            <w:pPr/>
            <w:r>
              <w:rPr/>
              <w:t xml:space="preserve">Türblatt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6" o:title=""/>
                </v:shape>
              </w:pict>
              <w:t xml:space="preserve"/>
            </w:r>
          </w:p>
        </w:tc>
        <w:tc>
          <w:tcPr>
            <w:shd w:val="clear" w:fill="orange"/>
            <w:noWrap/>
          </w:tcPr>
          <w:p>
            <w:pPr/>
            <w:r>
              <w:rPr/>
              <w:t xml:space="preserve"/>
              <w:pict>
                <v:shape type="#_x0000_t75" style="width:100px;height:150px" stroked="f" filled="f">
                  <v:imagedata r:id="rId5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