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Niederweg 54, 8907 Wettswil am Albis,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1537</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571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Sara Engels</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Sara Engels</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2025-11-18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19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MaP-3</w:t>
            </w:r>
          </w:p>
        </w:tc>
        <w:tc>
          <w:tcPr>
            <w:noWrap/>
          </w:tcPr>
          <w:p>
            <w:pPr/>
            <w:r>
              <w:rPr/>
              <w:t xml:space="preserve">Bad
</w:t>
            </w:r>
          </w:p>
          <w:p>
            <w:pPr/>
            <w:r>
              <w:rPr/>
              <w:t xml:space="preserve">OG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MaP-6</w:t>
            </w:r>
          </w:p>
        </w:tc>
        <w:tc>
          <w:tcPr>
            <w:noWrap/>
          </w:tcPr>
          <w:p>
            <w:pPr/>
            <w:r>
              <w:rPr/>
              <w:t xml:space="preserve">gesamtes Haus
</w:t>
            </w:r>
          </w:p>
          <w:p>
            <w:pPr/>
            <w:r>
              <w:rPr/>
              <w:t xml:space="preserve">UG - OG
</w:t>
            </w:r>
          </w:p>
          <w:p>
            <w:pPr/>
            <w:r>
              <w:rPr/>
              <w:t xml:space="preserve">Fensterflügel
</w:t>
            </w:r>
          </w:p>
        </w:tc>
        <w:tc>
          <w:tcPr>
            <w:noWrap/>
          </w:tcPr>
          <w:p>
            <w:pPr/>
            <w:r>
              <w:rPr/>
              <w:t xml:space="preserve">Fensterflügel</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MaP-7</w:t>
            </w:r>
          </w:p>
        </w:tc>
        <w:tc>
          <w:tcPr>
            <w:noWrap/>
          </w:tcPr>
          <w:p>
            <w:pPr/>
            <w:r>
              <w:rPr/>
              <w:t xml:space="preserve">gesamtes Haus
</w:t>
            </w:r>
          </w:p>
          <w:p>
            <w:pPr/>
            <w:r>
              <w:rPr/>
              <w:t xml:space="preserve">UG - OG
</w:t>
            </w:r>
          </w:p>
          <w:p>
            <w:pPr/>
            <w:r>
              <w:rPr/>
              <w:t xml:space="preserve">Anschlagkitt
</w:t>
            </w:r>
          </w:p>
        </w:tc>
        <w:tc>
          <w:tcPr>
            <w:noWrap/>
          </w:tcPr>
          <w:p>
            <w:pPr/>
            <w:r>
              <w:rPr/>
              <w:t xml:space="preserve">Fensterrahmen</w:t>
            </w:r>
          </w:p>
        </w:tc>
        <w:tc>
          <w:tcPr>
            <w:noWrap/>
          </w:tcPr>
          <w:p>
            <w:pPr/>
            <w:r>
              <w:rPr/>
              <w:t xml:space="preserve">Anschlagkitt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MaP-16</w:t>
            </w:r>
          </w:p>
        </w:tc>
        <w:tc>
          <w:tcPr>
            <w:noWrap/>
          </w:tcPr>
          <w:p>
            <w:pPr/>
            <w:r>
              <w:rPr/>
              <w:t xml:space="preserve">Gang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MaP-17</w:t>
            </w:r>
          </w:p>
        </w:tc>
        <w:tc>
          <w:tcPr>
            <w:noWrap/>
          </w:tcPr>
          <w:p>
            <w:pPr/>
            <w:r>
              <w:rPr/>
              <w:t xml:space="preserve">Gang / WC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MaP-18</w:t>
            </w:r>
          </w:p>
        </w:tc>
        <w:tc>
          <w:tcPr>
            <w:noWrap/>
          </w:tcPr>
          <w:p>
            <w:pPr/>
            <w:r>
              <w:rPr/>
              <w:t xml:space="preserve">WC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MaP-20</w:t>
            </w:r>
          </w:p>
        </w:tc>
        <w:tc>
          <w:tcPr>
            <w:noWrap/>
          </w:tcPr>
          <w:p>
            <w:pPr/>
            <w:r>
              <w:rPr/>
              <w:t xml:space="preserve">WC / Küche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MaP-23</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MaP-24</w:t>
            </w:r>
          </w:p>
        </w:tc>
        <w:tc>
          <w:tcPr>
            <w:noWrap/>
          </w:tcPr>
          <w:p>
            <w:pPr/>
            <w:r>
              <w:rPr/>
              <w:t xml:space="preserve">Hobbyraum
</w:t>
            </w:r>
          </w:p>
          <w:p>
            <w:pPr/>
            <w:r>
              <w:rPr/>
              <w:t xml:space="preserve">UG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VB-2</w:t>
            </w:r>
          </w:p>
        </w:tc>
        <w:tc>
          <w:tcPr>
            <w:noWrap/>
          </w:tcPr>
          <w:p>
            <w:pPr/>
            <w:r>
              <w:rPr/>
              <w:t xml:space="preserve">Wonzimmer
</w:t>
            </w:r>
          </w:p>
          <w:p>
            <w:pPr/>
            <w:r>
              <w:rPr/>
              <w:t xml:space="preserve">EG
</w:t>
            </w:r>
          </w:p>
          <w:p>
            <w:pPr/>
            <w:r>
              <w:rPr/>
              <w:t xml:space="preserve">Cheminée
</w:t>
            </w:r>
          </w:p>
        </w:tc>
        <w:tc>
          <w:tcPr>
            <w:noWrap/>
          </w:tcPr>
          <w:p>
            <w:pPr/>
            <w:r>
              <w:rPr/>
              <w:t xml:space="preserve">Cheminée</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Treppenhaus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w:t>
            </w:r>
          </w:p>
        </w:tc>
        <w:tc>
          <w:tcPr>
            <w:noWrap/>
          </w:tcPr>
          <w:p>
            <w:pPr/>
            <w:r>
              <w:rPr/>
              <w:t xml:space="preserve">Plattenkleber</w:t>
            </w:r>
          </w:p>
        </w:tc>
        <w:tc>
          <w:tcPr>
            <w:noWrap/>
          </w:tcPr>
          <w:p>
            <w:pPr/>
            <w:r>
              <w:rPr/>
              <w:t xml:space="preserve">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MaP-16</w:t>
            </w:r>
          </w:p>
        </w:tc>
        <w:tc>
          <w:tcPr>
            <w:noWrap/>
          </w:tcPr>
          <w:p>
            <w:pPr/>
            <w:r>
              <w:rPr/>
              <w:t xml:space="preserve">Plattenkleber</w:t>
            </w:r>
          </w:p>
        </w:tc>
        <w:tc>
          <w:tcPr>
            <w:noWrap/>
          </w:tcPr>
          <w:p>
            <w:pPr/>
            <w:r>
              <w:rPr/>
              <w:t xml:space="preserve">6m²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MaP-17</w:t>
            </w:r>
          </w:p>
        </w:tc>
        <w:tc>
          <w:tcPr>
            <w:noWrap/>
          </w:tcPr>
          <w:p>
            <w:pPr/>
            <w:r>
              <w:rPr/>
              <w:t xml:space="preserve">Putz</w:t>
            </w:r>
          </w:p>
        </w:tc>
        <w:tc>
          <w:tcPr>
            <w:noWrap/>
          </w:tcPr>
          <w:p>
            <w:pPr/>
            <w:r>
              <w:rPr/>
              <w:t xml:space="preserve">20m²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MaP-18</w:t>
            </w:r>
          </w:p>
        </w:tc>
        <w:tc>
          <w:tcPr>
            <w:noWrap/>
          </w:tcPr>
          <w:p>
            <w:pPr/>
            <w:r>
              <w:rPr/>
              <w:t xml:space="preserve">Plattenkleber</w:t>
            </w:r>
          </w:p>
        </w:tc>
        <w:tc>
          <w:tcPr>
            <w:noWrap/>
          </w:tcPr>
          <w:p>
            <w:pPr/>
            <w:r>
              <w:rPr/>
              <w:t xml:space="preserve">9m²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MaP-20</w:t>
            </w:r>
          </w:p>
        </w:tc>
        <w:tc>
          <w:tcPr>
            <w:noWrap/>
          </w:tcPr>
          <w:p>
            <w:pPr/>
            <w:r>
              <w:rPr/>
              <w:t xml:space="preserve">Plattenkleber</w:t>
            </w:r>
          </w:p>
        </w:tc>
        <w:tc>
          <w:tcPr>
            <w:noWrap/>
          </w:tcPr>
          <w:p>
            <w:pPr/>
            <w:r>
              <w:rPr/>
              <w:t xml:space="preserve">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MaP-23</w:t>
            </w:r>
          </w:p>
        </w:tc>
        <w:tc>
          <w:tcPr>
            <w:noWrap/>
          </w:tcPr>
          <w:p>
            <w:pPr/>
            <w:r>
              <w:rPr/>
              <w:t xml:space="preserve">Plattenkleber</w:t>
            </w:r>
          </w:p>
        </w:tc>
        <w:tc>
          <w:tcPr>
            <w:noWrap/>
          </w:tcPr>
          <w:p>
            <w:pPr/>
            <w:r>
              <w:rPr/>
              <w:t xml:space="preserve">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MaP-6</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MaP-7</w:t>
            </w:r>
          </w:p>
        </w:tc>
        <w:tc>
          <w:tcPr>
            <w:noWrap/>
          </w:tcPr>
          <w:p>
            <w:pPr/>
            <w:r>
              <w:rPr/>
              <w:t xml:space="preserve">Anschlagkitt</w:t>
            </w:r>
          </w:p>
        </w:tc>
        <w:tc>
          <w:tcPr>
            <w:noWrap/>
          </w:tcPr>
          <w:p>
            <w:pPr/>
            <w:r>
              <w:rPr/>
              <w:t xml:space="preserve"/>
            </w:r>
          </w:p>
        </w:tc>
        <w:tc>
          <w:tcPr>
            <w:noWrap/>
          </w:tcPr>
          <w:p>
            <w:pPr/>
            <w:r>
              <w:rPr/>
              <w:t xml:space="preserve">3</w:t>
            </w:r>
          </w:p>
        </w:tc>
        <w:tc>
          <w:tcPr>
            <w:noWrap/>
          </w:tcPr>
          <w:p>
            <w:pPr/>
            <w:r>
              <w:rPr/>
              <w:t xml:space="preserve">33044</w:t>
            </w:r>
          </w:p>
        </w:tc>
        <w:tc>
          <w:tcPr>
            <w:noWrap/>
          </w:tcPr>
          <w:p>
            <w:pPr/>
            <w:r>
              <w:rPr/>
              <w:t xml:space="preserve">17 06 98 nk ggf. 17 06 05 S</w:t>
            </w:r>
          </w:p>
        </w:tc>
      </w:tr>
      <w:tr>
        <w:trPr/>
        <w:tc>
          <w:tcPr>
            <w:shd w:val="clear" w:fill="orange"/>
            <w:noWrap/>
          </w:tcPr>
          <w:p>
            <w:pPr/>
            <w:r>
              <w:rPr/>
              <w:t xml:space="preserve">MaP-24</w:t>
            </w:r>
          </w:p>
        </w:tc>
        <w:tc>
          <w:tcPr>
            <w:noWrap/>
          </w:tcPr>
          <w:p>
            <w:pPr/>
            <w:r>
              <w:rPr/>
              <w:t xml:space="preserve">(elastische) Bodenbeläge</w:t>
            </w:r>
          </w:p>
        </w:tc>
        <w:tc>
          <w:tcPr>
            <w:noWrap/>
          </w:tcPr>
          <w:p>
            <w:pPr/>
            <w:r>
              <w:rPr/>
              <w:t xml:space="preserve">30</w:t>
            </w:r>
          </w:p>
        </w:tc>
        <w:tc>
          <w:tcPr>
            <w:noWrap/>
          </w:tcPr>
          <w:p>
            <w:pPr/>
            <w:r>
              <w:rPr/>
              <w:t xml:space="preserve">3</w:t>
            </w:r>
          </w:p>
        </w:tc>
        <w:tc>
          <w:tcPr>
            <w:noWrap/>
          </w:tcPr>
          <w:p>
            <w:pPr/>
            <w:r>
              <w:rPr/>
              <w:t xml:space="preserve">33049</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MaP-6</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MaP-7</w:t>
            </w:r>
          </w:p>
        </w:tc>
        <w:tc>
          <w:tcPr>
            <w:noWrap/>
          </w:tcPr>
          <w:p>
            <w:pPr/>
            <w:r>
              <w:rPr/>
              <w:t xml:space="preserve">Asbest festgebunden</w:t>
            </w:r>
          </w:p>
        </w:tc>
        <w:tc>
          <w:tcPr>
            <w:noWrap/>
          </w:tcPr>
          <w:p>
            <w:pPr/>
            <w:r>
              <w:rPr/>
              <w:t xml:space="preserve">17 06 98 nk ggf. 17 06 05 S</w:t>
            </w:r>
          </w:p>
        </w:tc>
        <w:tc>
          <w:tcPr>
            <w:noWrap/>
          </w:tcPr>
          <w:p>
            <w:pPr/>
            <w:r>
              <w:rPr/>
              <w:t xml:space="preserve">zert. 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MaP-3 (Plattenkleber)</w:t>
      </w:r>
      <w:r>
        <w:rPr>
          <w:sz w:val="24"/>
          <w:szCs w:val="24"/>
        </w:rPr>
        <w:t xml:space="preserve">: Dieser Plattenkleber mit Asbestanteilen muss durch Schadstoffsanierer gemäss EKAS-Richtlinien 6503 Kapitel 7 fachgerecht entfernt werden. Das Material ist unter dem LVA-Code 17 06 05 S als Sonderabfall zu entsorgen.</w:t>
      </w:r>
      <w:br/>
      <w:r>
        <w:rPr>
          <w:sz w:val="24"/>
          <w:szCs w:val="24"/>
        </w:rPr>
        <w:t xml:space="preserve"/>
      </w:r>
      <w:br/>
      <w:r>
        <w:rPr>
          <w:sz w:val="24"/>
          <w:szCs w:val="24"/>
          <w:b w:val="1"/>
          <w:bCs w:val="1"/>
        </w:rPr>
        <w:t xml:space="preserve"/>
      </w:r>
      <w:r>
        <w:rPr>
          <w:sz w:val="24"/>
          <w:szCs w:val="24"/>
          <w:b w:val="1"/>
          <w:bCs w:val="1"/>
        </w:rPr>
        <w:t xml:space="preserve">MaP-6 (Fensterkitt)</w:t>
      </w:r>
      <w:r>
        <w:rPr>
          <w:sz w:val="24"/>
          <w:szCs w:val="24"/>
        </w:rPr>
        <w:t xml:space="preserve">: Der Fensterkitt mit Asbest kann durch instruierte Handwerker unter Beachtung der Richtlinien 33039 bis 33044 entfernt werden. Die Entsorgung erfolgt mit dem LVA-Code 17 06 98 als nicht kontaminiertes Material.</w:t>
      </w:r>
      <w:br/>
      <w:r>
        <w:rPr>
          <w:sz w:val="24"/>
          <w:szCs w:val="24"/>
        </w:rPr>
        <w:t xml:space="preserve"/>
      </w:r>
      <w:br/>
      <w:r>
        <w:rPr>
          <w:sz w:val="24"/>
          <w:szCs w:val="24"/>
          <w:b w:val="1"/>
          <w:bCs w:val="1"/>
        </w:rPr>
        <w:t xml:space="preserve"/>
      </w:r>
      <w:r>
        <w:rPr>
          <w:sz w:val="24"/>
          <w:szCs w:val="24"/>
          <w:b w:val="1"/>
          <w:bCs w:val="1"/>
        </w:rPr>
        <w:t xml:space="preserve">MaP-7 (Anschlagkitt)</w:t>
      </w:r>
      <w:r>
        <w:rPr>
          <w:sz w:val="24"/>
          <w:szCs w:val="24"/>
        </w:rPr>
        <w:t xml:space="preserve">: Der asbesthaltige Anschlagkitt an Fensterrahmen kann von geschulten Handwerkern unter der Einhaltung der Richtlinie 33044 zurückgebaut werden. Die Entsorgung erfolgt unter dem LVA-Code 17 06 98 nk, alternativ 17 06 05 S, falls erforderlich.</w:t>
      </w:r>
      <w:br/>
      <w:r>
        <w:rPr>
          <w:sz w:val="24"/>
          <w:szCs w:val="24"/>
        </w:rPr>
        <w:t xml:space="preserve"/>
      </w:r>
      <w:br/>
      <w:r>
        <w:rPr>
          <w:sz w:val="24"/>
          <w:szCs w:val="24"/>
          <w:b w:val="1"/>
          <w:bCs w:val="1"/>
        </w:rPr>
        <w:t xml:space="preserve"/>
      </w:r>
      <w:r>
        <w:rPr>
          <w:sz w:val="24"/>
          <w:szCs w:val="24"/>
          <w:b w:val="1"/>
          <w:bCs w:val="1"/>
        </w:rPr>
        <w:t xml:space="preserve">MaP-16 (Plattenkleber)</w:t>
      </w:r>
      <w:r>
        <w:rPr>
          <w:sz w:val="24"/>
          <w:szCs w:val="24"/>
        </w:rPr>
        <w:t xml:space="preserve">: Der Plattenkleber im Gebäude mit Asbestinhalt soll durch Schadstoffsanierer gemäss den EKAS-Vorgaben 6503 Kapitel 7 saniert werden. Der LVA-Code für die Sonderabfallentsorgung ist 17 06 05 S.</w:t>
      </w:r>
      <w:br/>
      <w:r>
        <w:rPr>
          <w:sz w:val="24"/>
          <w:szCs w:val="24"/>
        </w:rPr>
        <w:t xml:space="preserve"/>
      </w:r>
      <w:br/>
      <w:r>
        <w:rPr>
          <w:sz w:val="24"/>
          <w:szCs w:val="24"/>
          <w:b w:val="1"/>
          <w:bCs w:val="1"/>
        </w:rPr>
        <w:t xml:space="preserve"/>
      </w:r>
      <w:r>
        <w:rPr>
          <w:sz w:val="24"/>
          <w:szCs w:val="24"/>
          <w:b w:val="1"/>
          <w:bCs w:val="1"/>
        </w:rPr>
        <w:t xml:space="preserve">MaP-17 (Putz)</w:t>
      </w:r>
      <w:r>
        <w:rPr>
          <w:sz w:val="24"/>
          <w:szCs w:val="24"/>
        </w:rPr>
        <w:t xml:space="preserve">: Putz mit Asbest muss von spezialisierten Schadstoffsanierern in Übereinstimmung mit EKAS 6503 Kapitel 7 entfernt werden. Die Entsorgung erfolgt unter der Klassifikation LVA-17 06 05 S als Sonderabfall.</w:t>
      </w:r>
      <w:br/>
      <w:r>
        <w:rPr>
          <w:sz w:val="24"/>
          <w:szCs w:val="24"/>
        </w:rPr>
        <w:t xml:space="preserve"/>
      </w:r>
      <w:br/>
      <w:r>
        <w:rPr>
          <w:sz w:val="24"/>
          <w:szCs w:val="24"/>
          <w:b w:val="1"/>
          <w:bCs w:val="1"/>
        </w:rPr>
        <w:t xml:space="preserve"/>
      </w:r>
      <w:r>
        <w:rPr>
          <w:sz w:val="24"/>
          <w:szCs w:val="24"/>
          <w:b w:val="1"/>
          <w:bCs w:val="1"/>
        </w:rPr>
        <w:t xml:space="preserve">MaP-18 (Plattenkleber)</w:t>
      </w:r>
      <w:r>
        <w:rPr>
          <w:sz w:val="24"/>
          <w:szCs w:val="24"/>
        </w:rPr>
        <w:t xml:space="preserve">: Eine fachgerechte Entfernung des asbesthaltigen Plattenklebers durch Schadstoffsanierer ist erforderlich, richtlinienkonform zu EKAS 6503 Kapitel 7. Er ist als Sonderabfall mit dem LVA-Code 17 06 05 S zu entsorgen.</w:t>
      </w:r>
      <w:br/>
      <w:r>
        <w:rPr>
          <w:sz w:val="24"/>
          <w:szCs w:val="24"/>
        </w:rPr>
        <w:t xml:space="preserve"/>
      </w:r>
      <w:br/>
      <w:r>
        <w:rPr>
          <w:sz w:val="24"/>
          <w:szCs w:val="24"/>
          <w:b w:val="1"/>
          <w:bCs w:val="1"/>
        </w:rPr>
        <w:t xml:space="preserve"/>
      </w:r>
      <w:r>
        <w:rPr>
          <w:sz w:val="24"/>
          <w:szCs w:val="24"/>
          <w:b w:val="1"/>
          <w:bCs w:val="1"/>
        </w:rPr>
        <w:t xml:space="preserve">MaP-20 (Plattenkleber)</w:t>
      </w:r>
      <w:r>
        <w:rPr>
          <w:sz w:val="24"/>
          <w:szCs w:val="24"/>
        </w:rPr>
        <w:t xml:space="preserve">: Dieser Plattenkleber mit Asbestanteilen muss gemäss EKAS 6503 Kapitel 7 von Schadstoffsanierern entfernt werden. Die Abfälle sind unter dem LVA-Code 17 06 05 S zu klassifizieren.</w:t>
      </w:r>
      <w:br/>
      <w:r>
        <w:rPr>
          <w:sz w:val="24"/>
          <w:szCs w:val="24"/>
        </w:rPr>
        <w:t xml:space="preserve"/>
      </w:r>
      <w:br/>
      <w:r>
        <w:rPr>
          <w:sz w:val="24"/>
          <w:szCs w:val="24"/>
          <w:b w:val="1"/>
          <w:bCs w:val="1"/>
        </w:rPr>
        <w:t xml:space="preserve"/>
      </w:r>
      <w:r>
        <w:rPr>
          <w:sz w:val="24"/>
          <w:szCs w:val="24"/>
          <w:b w:val="1"/>
          <w:bCs w:val="1"/>
        </w:rPr>
        <w:t xml:space="preserve">MaP-23 (Plattenkleber)</w:t>
      </w:r>
      <w:r>
        <w:rPr>
          <w:sz w:val="24"/>
          <w:szCs w:val="24"/>
        </w:rPr>
        <w:t xml:space="preserve">: Der Plattenkleber mit Asbest ist durch Spezialisten gemäss den EKAS-Richtlinien 6503 Kapitel 7 zu entfernen. Die Entsorgung erfolgt unter der Sonderabfall-Kategorie LVA-Code 17 06 05 S.</w:t>
      </w:r>
      <w:br/>
      <w:r>
        <w:rPr>
          <w:sz w:val="24"/>
          <w:szCs w:val="24"/>
        </w:rPr>
        <w:t xml:space="preserve"/>
      </w:r>
      <w:br/>
      <w:r>
        <w:rPr>
          <w:sz w:val="24"/>
          <w:szCs w:val="24"/>
          <w:b w:val="1"/>
          <w:bCs w:val="1"/>
        </w:rPr>
        <w:t xml:space="preserve"/>
      </w:r>
      <w:r>
        <w:rPr>
          <w:sz w:val="24"/>
          <w:szCs w:val="24"/>
          <w:b w:val="1"/>
          <w:bCs w:val="1"/>
        </w:rPr>
        <w:t xml:space="preserve">MaP-24 ((elastische) Bodenbeläge)</w:t>
      </w:r>
      <w:r>
        <w:rPr>
          <w:sz w:val="24"/>
          <w:szCs w:val="24"/>
        </w:rPr>
        <w:t xml:space="preserve">: Asbesthaltige elastische Bodenbeläge können durch instruierte Handwerker rückgebaut werden, unter Berücksichtigung der Richtlinie 33049. Diese sind mit dem LVA-Code 17 06 98 nk zu entsorgen.</w:t>
      </w:r>
      <w:br/>
      <w:r>
        <w:rPr>
          <w:sz w:val="24"/>
          <w:szCs w:val="24"/>
        </w:rPr>
        <w:t xml:space="preserve"/>
      </w:r>
      <w:br/>
      <w:r>
        <w:rPr>
          <w:sz w:val="24"/>
          <w:szCs w:val="24"/>
          <w:b w:val="1"/>
          <w:bCs w:val="1"/>
        </w:rPr>
        <w:t xml:space="preserve"/>
      </w:r>
      <w:r>
        <w:rPr>
          <w:sz w:val="24"/>
          <w:szCs w:val="24"/>
          <w:b w:val="1"/>
          <w:bCs w:val="1"/>
        </w:rPr>
        <w:t xml:space="preserve">VB-2 (Asbestschnüre)</w:t>
      </w:r>
      <w:r>
        <w:rPr>
          <w:sz w:val="24"/>
          <w:szCs w:val="24"/>
        </w:rPr>
        <w:t xml:space="preserve">: Die Schnüre im Cheminée, kontaminiert mit Asbest, müssen durch Schadstoffsanierer entfernt werden, gemäss EKAS-Richtlinien 6503 Kap. 7.6. Die Entsorgung erfolgt über den LVA-Code 17 06 05 S als Sondermüll.</w:t>
      </w:r>
      <w:br/>
      <w:r>
        <w:rPr>
          <w:sz w:val="24"/>
          <w:szCs w:val="24"/>
        </w:rPr>
        <w:t xml:space="preserve"/>
      </w:r>
      <w:br/>
      <w:r>
        <w:rPr>
          <w:sz w:val="24"/>
          <w:szCs w:val="24"/>
          <w:b w:val="1"/>
          <w:bCs w:val="1"/>
        </w:rPr>
        <w:t xml:space="preserve"/>
      </w:r>
      <w:r>
        <w:rPr>
          <w:sz w:val="24"/>
          <w:szCs w:val="24"/>
          <w:b w:val="1"/>
          <w:bCs w:val="1"/>
        </w:rPr>
        <w:t xml:space="preserve">VB-3 (LAP)</w:t>
      </w:r>
      <w:r>
        <w:rPr>
          <w:sz w:val="24"/>
          <w:szCs w:val="24"/>
        </w:rPr>
        <w:t xml:space="preserve">: LAP im Treppenhaus mit Asbest ist von Schadstoffsanierern gemäss Richtlinie 33036 zu behandeln. Es wird als Sonderabfall mit LVA-Code 17 06 05 S fachgerecht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MaP-4</w:t>
            </w:r>
          </w:p>
        </w:tc>
        <w:tc>
          <w:tcPr>
            <w:shd w:val="clear" w:fill="red"/>
            <w:noWrap/>
          </w:tcPr>
          <w:p>
            <w:pPr/>
            <w:r>
              <w:rPr/>
              <w:t xml:space="preserve">Alle Räume / Gang / Treppenhaus
</w:t>
            </w:r>
          </w:p>
          <w:p>
            <w:pPr/>
            <w:r>
              <w:rPr/>
              <w:t xml:space="preserve">OG
</w:t>
            </w:r>
          </w:p>
          <w:p>
            <w:pPr/>
            <w:r>
              <w:rPr/>
              <w:t xml:space="preserve">Boden
</w:t>
            </w:r>
          </w:p>
        </w:tc>
        <w:tc>
          <w:tcPr>
            <w:shd w:val="clear" w:fill="red"/>
            <w:noWrap/>
          </w:tcPr>
          <w:p>
            <w:pPr/>
            <w:r>
              <w:rPr/>
              <w:t xml:space="preserve">VM-4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MaP-5</w:t>
            </w:r>
          </w:p>
        </w:tc>
        <w:tc>
          <w:tcPr>
            <w:shd w:val="clear" w:fill="red"/>
            <w:noWrap/>
          </w:tcPr>
          <w:p>
            <w:pPr/>
            <w:r>
              <w:rPr/>
              <w:t xml:space="preserve">Schlafzimmer
</w:t>
            </w:r>
          </w:p>
          <w:p>
            <w:pPr/>
            <w:r>
              <w:rPr/>
              <w:t xml:space="preserve">OG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orange"/>
            <w:noWrap/>
          </w:tcPr>
          <w:p>
            <w:pPr/>
            <w:r>
              <w:rPr/>
              <w:t xml:space="preserve">MaP-6</w:t>
            </w:r>
          </w:p>
        </w:tc>
        <w:tc>
          <w:tcPr>
            <w:shd w:val="clear" w:fill="orange"/>
            <w:noWrap/>
          </w:tcPr>
          <w:p>
            <w:pPr/>
            <w:r>
              <w:rPr/>
              <w:t xml:space="preserve">gesamtes Haus
</w:t>
            </w:r>
          </w:p>
          <w:p>
            <w:pPr/>
            <w:r>
              <w:rPr/>
              <w:t xml:space="preserve">UG - OG
</w:t>
            </w:r>
          </w:p>
          <w:p>
            <w:pPr/>
            <w:r>
              <w:rPr/>
              <w:t xml:space="preserve">Fensterflügel
</w:t>
            </w:r>
          </w:p>
        </w:tc>
        <w:tc>
          <w:tcPr>
            <w:shd w:val="clear" w:fill="orange"/>
            <w:noWrap/>
          </w:tcPr>
          <w:p>
            <w:pPr/>
            <w:r>
              <w:rPr/>
              <w:t xml:space="preserve">VM-7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4" o:title=""/>
                </v:shape>
              </w:pict>
              <w:t xml:space="preserve"/>
            </w:r>
          </w:p>
        </w:tc>
        <w:tc>
          <w:tcPr>
            <w:shd w:val="clear" w:fill="orange"/>
            <w:noWrap/>
          </w:tcPr>
          <w:p>
            <w:pPr/>
            <w:r>
              <w:rPr/>
              <w:t xml:space="preserve"/>
              <w:pict>
                <v:shape type="#_x0000_t75" style="width:100px;height:150px" stroked="f" filled="f">
                  <v:imagedata r:id="rId35" o:title=""/>
                </v:shape>
              </w:pict>
              <w:t xml:space="preserve"/>
            </w:r>
          </w:p>
        </w:tc>
      </w:tr>
      <w:tr>
        <w:trPr/>
        <w:tc>
          <w:tcPr>
            <w:shd w:val="clear" w:fill="orange"/>
            <w:noWrap/>
          </w:tcPr>
          <w:p>
            <w:pPr/>
            <w:r>
              <w:rPr/>
              <w:t xml:space="preserve">MaP-7</w:t>
            </w:r>
          </w:p>
        </w:tc>
        <w:tc>
          <w:tcPr>
            <w:shd w:val="clear" w:fill="orange"/>
            <w:noWrap/>
          </w:tcPr>
          <w:p>
            <w:pPr/>
            <w:r>
              <w:rPr/>
              <w:t xml:space="preserve">gesamtes Haus
</w:t>
            </w:r>
          </w:p>
          <w:p>
            <w:pPr/>
            <w:r>
              <w:rPr/>
              <w:t xml:space="preserve">UG - OG
</w:t>
            </w:r>
          </w:p>
          <w:p>
            <w:pPr/>
            <w:r>
              <w:rPr/>
              <w:t xml:space="preserve">Anschlagkitt
</w:t>
            </w:r>
          </w:p>
        </w:tc>
        <w:tc>
          <w:tcPr>
            <w:shd w:val="clear" w:fill="orange"/>
            <w:noWrap/>
          </w:tcPr>
          <w:p>
            <w:pPr/>
            <w:r>
              <w:rPr/>
              <w:t xml:space="preserve">VM-8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6" o:title=""/>
                </v:shape>
              </w:pict>
              <w:t xml:space="preserve"/>
            </w:r>
          </w:p>
        </w:tc>
        <w:tc>
          <w:tcPr>
            <w:shd w:val="clear" w:fill="orange"/>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MaP-8</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MaP-9</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MaP-10</w:t>
            </w:r>
          </w:p>
        </w:tc>
        <w:tc>
          <w:tcPr>
            <w:shd w:val="clear" w:fill="red"/>
            <w:noWrap/>
          </w:tcPr>
          <w:p>
            <w:pPr/>
            <w:r>
              <w:rPr/>
              <w:t xml:space="preserve">Gang / Treppenhaus
</w:t>
            </w:r>
          </w:p>
          <w:p>
            <w:pPr/>
            <w:r>
              <w:rPr/>
              <w:t xml:space="preserve">UG - OG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MaP-11</w:t>
            </w:r>
          </w:p>
        </w:tc>
        <w:tc>
          <w:tcPr>
            <w:shd w:val="clear" w:fill="red"/>
            <w:noWrap/>
          </w:tcPr>
          <w:p>
            <w:pPr/>
            <w:r>
              <w:rPr/>
              <w:t xml:space="preserve">Gang / Treppenhaus
</w:t>
            </w:r>
          </w:p>
          <w:p>
            <w:pPr/>
            <w:r>
              <w:rPr/>
              <w:t xml:space="preserve">UG - OG
</w:t>
            </w:r>
          </w:p>
          <w:p>
            <w:pPr/>
            <w:r>
              <w:rPr/>
              <w:t xml:space="preserve">Decke
</w:t>
            </w:r>
          </w:p>
        </w:tc>
        <w:tc>
          <w:tcPr>
            <w:shd w:val="clear" w:fill="red"/>
            <w:noWrap/>
          </w:tcPr>
          <w:p>
            <w:pPr/>
            <w:r>
              <w:rPr/>
              <w:t xml:space="preserve">VM-12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MaP-12</w:t>
            </w:r>
          </w:p>
        </w:tc>
        <w:tc>
          <w:tcPr>
            <w:shd w:val="clear" w:fill="red"/>
            <w:noWrap/>
          </w:tcPr>
          <w:p>
            <w:pPr/>
            <w:r>
              <w:rPr/>
              <w:t xml:space="preserve">Wonzimmer / Esszimmer
</w:t>
            </w:r>
          </w:p>
          <w:p>
            <w:pPr/>
            <w:r>
              <w:rPr/>
              <w:t xml:space="preserve">EG
</w:t>
            </w:r>
          </w:p>
          <w:p>
            <w:pPr/>
            <w:r>
              <w:rPr/>
              <w:t xml:space="preserve">Boden
</w:t>
            </w:r>
          </w:p>
        </w:tc>
        <w:tc>
          <w:tcPr>
            <w:shd w:val="clear" w:fill="red"/>
            <w:noWrap/>
          </w:tcPr>
          <w:p>
            <w:pPr/>
            <w:r>
              <w:rPr/>
              <w:t xml:space="preserve">VM-13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MaP-13</w:t>
            </w:r>
          </w:p>
        </w:tc>
        <w:tc>
          <w:tcPr>
            <w:shd w:val="clear" w:fill="red"/>
            <w:noWrap/>
          </w:tcPr>
          <w:p>
            <w:pPr/>
            <w:r>
              <w:rPr/>
              <w:t xml:space="preserve">Wonzimmer
</w:t>
            </w:r>
          </w:p>
          <w:p>
            <w:pPr/>
            <w:r>
              <w:rPr/>
              <w:t xml:space="preserve">EG
</w:t>
            </w:r>
          </w:p>
          <w:p>
            <w:pPr/>
            <w:r>
              <w:rPr/>
              <w:t xml:space="preserve">Boden
</w:t>
            </w:r>
          </w:p>
        </w:tc>
        <w:tc>
          <w:tcPr>
            <w:shd w:val="clear" w:fill="red"/>
            <w:noWrap/>
          </w:tcPr>
          <w:p>
            <w:pPr/>
            <w:r>
              <w:rPr/>
              <w:t xml:space="preserve">VM-14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MaP-14</w:t>
            </w:r>
          </w:p>
        </w:tc>
        <w:tc>
          <w:tcPr>
            <w:shd w:val="clear" w:fill="red"/>
            <w:noWrap/>
          </w:tcPr>
          <w:p>
            <w:pPr/>
            <w:r>
              <w:rPr/>
              <w:t xml:space="preserve">Wonzimmer / Esszimmer
</w:t>
            </w:r>
          </w:p>
          <w:p>
            <w:pPr/>
            <w:r>
              <w:rPr/>
              <w:t xml:space="preserve">EG
</w:t>
            </w:r>
          </w:p>
          <w:p>
            <w:pPr/>
            <w:r>
              <w:rPr/>
              <w:t xml:space="preserve">Wand
</w:t>
            </w:r>
          </w:p>
        </w:tc>
        <w:tc>
          <w:tcPr>
            <w:shd w:val="clear" w:fill="red"/>
            <w:noWrap/>
          </w:tcPr>
          <w:p>
            <w:pPr/>
            <w:r>
              <w:rPr/>
              <w:t xml:space="preserve">VM-16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MaP-15</w:t>
            </w:r>
          </w:p>
        </w:tc>
        <w:tc>
          <w:tcPr>
            <w:shd w:val="clear" w:fill="red"/>
            <w:noWrap/>
          </w:tcPr>
          <w:p>
            <w:pPr/>
            <w:r>
              <w:rPr/>
              <w:t xml:space="preserve">Wonzimmer / Esszimmer
</w:t>
            </w:r>
          </w:p>
          <w:p>
            <w:pPr/>
            <w:r>
              <w:rPr/>
              <w:t xml:space="preserve">EG
</w:t>
            </w:r>
          </w:p>
          <w:p>
            <w:pPr/>
            <w:r>
              <w:rPr/>
              <w:t xml:space="preserve">Decke
</w:t>
            </w:r>
          </w:p>
        </w:tc>
        <w:tc>
          <w:tcPr>
            <w:shd w:val="clear" w:fill="red"/>
            <w:noWrap/>
          </w:tcPr>
          <w:p>
            <w:pPr/>
            <w:r>
              <w:rPr/>
              <w:t xml:space="preserve">VM-17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MaP-16</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VM-18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MaP-17</w:t>
            </w:r>
          </w:p>
        </w:tc>
        <w:tc>
          <w:tcPr>
            <w:shd w:val="clear" w:fill="red"/>
            <w:noWrap/>
          </w:tcPr>
          <w:p>
            <w:pPr/>
            <w:r>
              <w:rPr/>
              <w:t xml:space="preserve">Gang / WC
</w:t>
            </w:r>
          </w:p>
          <w:p>
            <w:pPr/>
            <w:r>
              <w:rPr/>
              <w:t xml:space="preserve">EG
</w:t>
            </w:r>
          </w:p>
          <w:p>
            <w:pPr/>
            <w:r>
              <w:rPr/>
              <w:t xml:space="preserve">Wand
</w:t>
            </w:r>
          </w:p>
        </w:tc>
        <w:tc>
          <w:tcPr>
            <w:shd w:val="clear" w:fill="red"/>
            <w:noWrap/>
          </w:tcPr>
          <w:p>
            <w:pPr/>
            <w:r>
              <w:rPr/>
              <w:t xml:space="preserve">VM-19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MaP-18</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VM-20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MaP-19</w:t>
            </w:r>
          </w:p>
        </w:tc>
        <w:tc>
          <w:tcPr>
            <w:shd w:val="clear" w:fill="red"/>
            <w:noWrap/>
          </w:tcPr>
          <w:p>
            <w:pPr/>
            <w:r>
              <w:rPr/>
              <w:t xml:space="preserve">Gang / WC
</w:t>
            </w:r>
          </w:p>
          <w:p>
            <w:pPr/>
            <w:r>
              <w:rPr/>
              <w:t xml:space="preserve">EG
</w:t>
            </w:r>
          </w:p>
          <w:p>
            <w:pPr/>
            <w:r>
              <w:rPr/>
              <w:t xml:space="preserve">Decke
</w:t>
            </w:r>
          </w:p>
        </w:tc>
        <w:tc>
          <w:tcPr>
            <w:shd w:val="clear" w:fill="red"/>
            <w:noWrap/>
          </w:tcPr>
          <w:p>
            <w:pPr/>
            <w:r>
              <w:rPr/>
              <w:t xml:space="preserve">VM-21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MaP-20</w:t>
            </w:r>
          </w:p>
        </w:tc>
        <w:tc>
          <w:tcPr>
            <w:shd w:val="clear" w:fill="red"/>
            <w:noWrap/>
          </w:tcPr>
          <w:p>
            <w:pPr/>
            <w:r>
              <w:rPr/>
              <w:t xml:space="preserve">WC / Küche
</w:t>
            </w:r>
          </w:p>
          <w:p>
            <w:pPr/>
            <w:r>
              <w:rPr/>
              <w:t xml:space="preserve">EG
</w:t>
            </w:r>
          </w:p>
          <w:p>
            <w:pPr/>
            <w:r>
              <w:rPr/>
              <w:t xml:space="preserve">Boden
</w:t>
            </w:r>
          </w:p>
        </w:tc>
        <w:tc>
          <w:tcPr>
            <w:shd w:val="clear" w:fill="red"/>
            <w:noWrap/>
          </w:tcPr>
          <w:p>
            <w:pPr/>
            <w:r>
              <w:rPr/>
              <w:t xml:space="preserve">VM-22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MaP-22</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orange"/>
            <w:noWrap/>
          </w:tcPr>
          <w:p>
            <w:pPr/>
            <w:r>
              <w:rPr/>
              <w:t xml:space="preserve">MaP-24</w:t>
            </w:r>
          </w:p>
        </w:tc>
        <w:tc>
          <w:tcPr>
            <w:shd w:val="clear" w:fill="orange"/>
            <w:noWrap/>
          </w:tcPr>
          <w:p>
            <w:pPr/>
            <w:r>
              <w:rPr/>
              <w:t xml:space="preserve">Hobbyraum
</w:t>
            </w:r>
          </w:p>
          <w:p>
            <w:pPr/>
            <w:r>
              <w:rPr/>
              <w:t xml:space="preserve">UG
</w:t>
            </w:r>
          </w:p>
          <w:p>
            <w:pPr/>
            <w:r>
              <w:rPr/>
              <w:t xml:space="preserve">Boden
</w:t>
            </w:r>
          </w:p>
        </w:tc>
        <w:tc>
          <w:tcPr>
            <w:shd w:val="clear" w:fill="orange"/>
            <w:noWrap/>
          </w:tcPr>
          <w:p>
            <w:pPr/>
            <w:r>
              <w:rPr/>
              <w:t xml:space="preserve">VM-28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MaP-25</w:t>
            </w:r>
          </w:p>
        </w:tc>
        <w:tc>
          <w:tcPr>
            <w:shd w:val="clear" w:fill="red"/>
            <w:noWrap/>
          </w:tcPr>
          <w:p>
            <w:pPr/>
            <w:r>
              <w:rPr/>
              <w:t xml:space="preserve">Heizraum/ Waschküchec
</w:t>
            </w:r>
          </w:p>
          <w:p>
            <w:pPr/>
            <w:r>
              <w:rPr/>
              <w:t xml:space="preserve">UG
</w:t>
            </w:r>
          </w:p>
          <w:p>
            <w:pPr/>
            <w:r>
              <w:rPr/>
              <w:t xml:space="preserve">Wand
</w:t>
            </w:r>
          </w:p>
        </w:tc>
        <w:tc>
          <w:tcPr>
            <w:shd w:val="clear" w:fill="red"/>
            <w:noWrap/>
          </w:tcPr>
          <w:p>
            <w:pPr/>
            <w:r>
              <w:rPr/>
              <w:t xml:space="preserve">VM-29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MaP-26</w:t>
            </w:r>
          </w:p>
        </w:tc>
        <w:tc>
          <w:tcPr>
            <w:shd w:val="clear" w:fill="red"/>
            <w:noWrap/>
          </w:tcPr>
          <w:p>
            <w:pPr/>
            <w:r>
              <w:rPr/>
              <w:t xml:space="preserve">Balkon
</w:t>
            </w:r>
          </w:p>
          <w:p>
            <w:pPr/>
            <w:r>
              <w:rPr/>
              <w:t xml:space="preserve">EG
</w:t>
            </w:r>
          </w:p>
          <w:p>
            <w:pPr/>
            <w:r>
              <w:rPr/>
              <w:t xml:space="preserve">Boden
</w:t>
            </w:r>
          </w:p>
        </w:tc>
        <w:tc>
          <w:tcPr>
            <w:shd w:val="clear" w:fill="red"/>
            <w:noWrap/>
          </w:tcPr>
          <w:p>
            <w:pPr/>
            <w:r>
              <w:rPr/>
              <w:t xml:space="preserve">VM-30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MaP-27</w:t>
            </w:r>
          </w:p>
        </w:tc>
        <w:tc>
          <w:tcPr>
            <w:shd w:val="clear" w:fill="red"/>
            <w:noWrap/>
          </w:tcPr>
          <w:p>
            <w:pPr/>
            <w:r>
              <w:rPr/>
              <w:t xml:space="preserve">Fassade
</w:t>
            </w:r>
          </w:p>
          <w:p>
            <w:pPr/>
            <w:r>
              <w:rPr/>
              <w:t xml:space="preserve">UG - OG
</w:t>
            </w:r>
          </w:p>
          <w:p>
            <w:pPr/>
            <w:r>
              <w:rPr/>
              <w:t xml:space="preserve">Wand
</w:t>
            </w:r>
          </w:p>
        </w:tc>
        <w:tc>
          <w:tcPr>
            <w:shd w:val="clear" w:fill="red"/>
            <w:noWrap/>
          </w:tcPr>
          <w:p>
            <w:pPr/>
            <w:r>
              <w:rPr/>
              <w:t xml:space="preserve">VM-31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VB-1</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red"/>
            <w:noWrap/>
          </w:tcPr>
          <w:p>
            <w:pPr/>
            <w:r>
              <w:rPr/>
              <w:t xml:space="preserve">VB-2</w:t>
            </w:r>
          </w:p>
        </w:tc>
        <w:tc>
          <w:tcPr>
            <w:shd w:val="clear" w:fill="red"/>
            <w:noWrap/>
          </w:tcPr>
          <w:p>
            <w:pPr/>
            <w:r>
              <w:rPr/>
              <w:t xml:space="preserve">Wonzimmer
</w:t>
            </w:r>
          </w:p>
          <w:p>
            <w:pPr/>
            <w:r>
              <w:rPr/>
              <w:t xml:space="preserve">EG
</w:t>
            </w:r>
          </w:p>
          <w:p>
            <w:pPr/>
            <w:r>
              <w:rPr/>
              <w:t xml:space="preserve">Cheminée
</w:t>
            </w:r>
          </w:p>
        </w:tc>
        <w:tc>
          <w:tcPr>
            <w:shd w:val="clear" w:fill="red"/>
            <w:noWrap/>
          </w:tcPr>
          <w:p>
            <w:pPr/>
            <w:r>
              <w:rPr/>
              <w:t xml:space="preserve">VM-15
</w:t>
            </w:r>
          </w:p>
          <w:p>
            <w:pPr/>
            <w:r>
              <w:rPr/>
              <w:t xml:space="preserve">Asbestschnüre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
              <w:pict>
                <v:shape type="#_x0000_t75" style="width:100px;height:150px" stroked="f" filled="f">
                  <v:imagedata r:id="rId81" o:title=""/>
                </v:shape>
              </w:pict>
              <w:t xml:space="preserve"/>
            </w:r>
          </w:p>
        </w:tc>
      </w:tr>
      <w:tr>
        <w:trPr/>
        <w:tc>
          <w:tcPr>
            <w:shd w:val="clear" w:fill="red"/>
            <w:noWrap/>
          </w:tcPr>
          <w:p>
            <w:pPr/>
            <w:r>
              <w:rPr/>
              <w:t xml:space="preserve">VB-3</w:t>
            </w:r>
          </w:p>
        </w:tc>
        <w:tc>
          <w:tcPr>
            <w:shd w:val="clear" w:fill="red"/>
            <w:noWrap/>
          </w:tcPr>
          <w:p>
            <w:pPr/>
            <w:r>
              <w:rPr/>
              <w:t xml:space="preserve">Treppenhaus
</w:t>
            </w:r>
          </w:p>
          <w:p>
            <w:pPr/>
            <w:r>
              <w:rPr/>
              <w:t xml:space="preserve">UG
</w:t>
            </w:r>
          </w:p>
          <w:p>
            <w:pPr/>
            <w:r>
              <w:rPr/>
              <w:t xml:space="preserve">Elektrotableau
</w:t>
            </w:r>
          </w:p>
        </w:tc>
        <w:tc>
          <w:tcPr>
            <w:shd w:val="clear" w:fill="red"/>
            <w:noWrap/>
          </w:tcPr>
          <w:p>
            <w:pPr/>
            <w:r>
              <w:rPr/>
              <w:t xml:space="preserve">VM-26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2" o:title=""/>
                </v:shape>
              </w:pict>
              <w:t xml:space="preserve"/>
            </w:r>
          </w:p>
        </w:tc>
        <w:tc>
          <w:tcPr>
            <w:shd w:val="clear" w:fill="red"/>
            <w:noWrap/>
          </w:tcPr>
          <w:p>
            <w:pPr/>
            <w:r>
              <w:rPr/>
              <w:t xml:space="preserve"/>
              <w:pict>
                <v:shape type="#_x0000_t75" style="width:100px;height:150px" stroked="f" filled="f">
                  <v:imagedata r:id="rId83" o:title=""/>
                </v:shape>
              </w:pict>
              <w:t xml:space="preserve"/>
            </w:r>
          </w:p>
        </w:tc>
      </w:tr>
      <w:tr>
        <w:trPr/>
        <w:tc>
          <w:tcPr>
            <w:shd w:val="clear" w:fill="orange"/>
            <w:noWrap/>
          </w:tcPr>
          <w:p>
            <w:pPr/>
            <w:r>
              <w:rPr/>
              <w:t xml:space="preserve">VB-4</w:t>
            </w:r>
          </w:p>
        </w:tc>
        <w:tc>
          <w:tcPr>
            <w:shd w:val="clear" w:fill="orange"/>
            <w:noWrap/>
          </w:tcPr>
          <w:p>
            <w:pPr/>
            <w:r>
              <w:rPr/>
              <w:t xml:space="preserve">gesamtes Haus
</w:t>
            </w:r>
          </w:p>
          <w:p>
            <w:pPr/>
            <w:r>
              <w:rPr/>
              <w:t xml:space="preserve">UG - OG
</w:t>
            </w:r>
          </w:p>
          <w:p>
            <w:pPr/>
            <w:r>
              <w:rPr/>
              <w:t xml:space="preserve">Fallrohr
</w:t>
            </w:r>
          </w:p>
        </w:tc>
        <w:tc>
          <w:tcPr>
            <w:shd w:val="clear" w:fill="orange"/>
            <w:noWrap/>
          </w:tcPr>
          <w:p>
            <w:pPr/>
            <w:r>
              <w:rPr/>
              <w:t xml:space="preserve">VM-27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4" o:title=""/>
                </v:shape>
              </w:pict>
              <w:t xml:space="preserve"/>
            </w:r>
          </w:p>
        </w:tc>
        <w:tc>
          <w:tcPr>
            <w:shd w:val="clear" w:fill="orange"/>
            <w:noWrap/>
          </w:tcPr>
          <w:p>
            <w:pPr/>
            <w:r>
              <w:rPr/>
              <w:t xml:space="preserve"/>
              <w:pict>
                <v:shape type="#_x0000_t75" style="width:100px;height:150px" stroked="f" filled="f">
                  <v:imagedata r:id="rId8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20" o:title=""/>
          </v:shape>
        </w:pict>
        <w:t/>
        <w:pict>
          <v:shape type="#_x0000_t75" style="width:1000px;height:706.96893366919px" stroked="f" filled="f">
            <v:imagedata r:id="rId21" o:title=""/>
          </v:shape>
        </w:pict>
        <w:t/>
      </w:r>
      <w:r w:rsidR="00431D24" w:rsidRPr="00FF365E">
        <w:rPr>
          <w:sz w:val="26"/>
          <w:szCs w:val="26"/>
        </w:rPr>
        <w:t/>
        <w:pict>
          <v:shape type="#_x0000_t75" style="width:1000px;height:706.96893366919px" stroked="f" filled="f">
            <v:imagedata r:id="rId22" o:title=""/>
          </v:shape>
        </w:pict>
        <w:t/>
      </w:r>
      <w:r w:rsidR="00122816" w:rsidRPr="00FF365E">
        <w:rPr>
          <w:sz w:val="26"/>
          <w:szCs w:val="26"/>
        </w:rPr>
        <w:t/>
        <w:pict>
          <v:shape type="#_x0000_t75" style="width:1000px;height:706.96893366919px" stroked="f" filled="f">
            <v:imagedata r:id="rId23" o:title=""/>
          </v:shape>
        </w:pict>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