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770296"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rsidP="004A1ED8">
            <w:pPr>
              <w:spacing w:line="240" w:lineRule="auto"/>
              <w:rPr>
                <w:rFonts w:eastAsia="Calibri"/>
                <w:b/>
                <w:color w:val="2F5496"/>
                <w:sz w:val="26"/>
                <w:szCs w:val="26"/>
              </w:rPr>
            </w:pPr>
            <w:bookmarkStart w:id="0" w:name="OLE_LINK40"/>
            <w:r w:rsidRPr="00FF365E">
              <w:rPr>
                <w:sz w:val="24"/>
                <w:szCs w:val="24"/>
              </w:rPr>
              <w:t>${projekt-bild}</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rsidP="004A1ED8">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rsidP="004A1ED8">
            <w:pPr>
              <w:spacing w:line="240" w:lineRule="auto"/>
              <w:rPr>
                <w:sz w:val="24"/>
                <w:szCs w:val="24"/>
                <w:lang w:val="en-GB"/>
              </w:rPr>
            </w:pPr>
            <w:bookmarkStart w:id="1" w:name="OLE_LINK33"/>
            <w:r w:rsidRPr="00FF365E">
              <w:rPr>
                <w:sz w:val="24"/>
                <w:szCs w:val="24"/>
                <w:lang w:val="en-GB"/>
              </w:rPr>
              <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
            </w:r>
          </w:p>
          <w:p w14:paraId="0E6B913A" w14:textId="41230622" w:rsidR="0047123B" w:rsidRPr="00FF365E" w:rsidRDefault="00527FA2" w:rsidP="004A1ED8">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
            </w:r>
          </w:p>
          <w:p w14:paraId="4FAF1CA3" w14:textId="77777777" w:rsidR="0047123B" w:rsidRPr="00FF365E" w:rsidRDefault="0047123B" w:rsidP="004A1ED8">
            <w:pPr>
              <w:spacing w:line="240" w:lineRule="auto"/>
              <w:rPr>
                <w:sz w:val="24"/>
                <w:szCs w:val="24"/>
                <w:lang w:val="en-GB"/>
              </w:rPr>
            </w:pPr>
          </w:p>
          <w:p w14:paraId="0BEA6665" w14:textId="77777777" w:rsidR="0047123B" w:rsidRPr="00FF365E" w:rsidRDefault="0047123B" w:rsidP="004A1ED8">
            <w:pPr>
              <w:spacing w:line="240" w:lineRule="auto"/>
              <w:rPr>
                <w:sz w:val="24"/>
                <w:szCs w:val="24"/>
                <w:lang w:val="en-GB"/>
              </w:rPr>
            </w:pPr>
          </w:p>
          <w:p w14:paraId="3A66E79D" w14:textId="77777777" w:rsidR="0047123B" w:rsidRPr="00FF365E" w:rsidRDefault="0047123B" w:rsidP="004A1ED8">
            <w:pPr>
              <w:spacing w:line="240" w:lineRule="auto"/>
              <w:rPr>
                <w:sz w:val="24"/>
                <w:szCs w:val="24"/>
                <w:lang w:val="en-GB"/>
              </w:rPr>
            </w:pPr>
          </w:p>
          <w:p w14:paraId="18D05159" w14:textId="77777777" w:rsidR="0047123B" w:rsidRPr="00FF365E" w:rsidRDefault="0047123B" w:rsidP="004A1ED8">
            <w:pPr>
              <w:spacing w:line="240" w:lineRule="auto"/>
              <w:rPr>
                <w:sz w:val="24"/>
                <w:szCs w:val="24"/>
                <w:lang w:val="en-GB"/>
              </w:rPr>
            </w:pPr>
          </w:p>
          <w:p w14:paraId="0ACD789C" w14:textId="77777777" w:rsidR="0047123B" w:rsidRPr="00FF365E" w:rsidRDefault="0047123B" w:rsidP="004A1ED8">
            <w:pPr>
              <w:spacing w:line="240" w:lineRule="auto"/>
              <w:rPr>
                <w:sz w:val="24"/>
                <w:szCs w:val="24"/>
                <w:lang w:val="en-GB"/>
              </w:rPr>
            </w:pPr>
          </w:p>
          <w:p w14:paraId="0798B1C5" w14:textId="77777777" w:rsidR="0047123B" w:rsidRPr="00FF365E" w:rsidRDefault="0047123B" w:rsidP="004A1ED8">
            <w:pPr>
              <w:spacing w:line="240" w:lineRule="auto"/>
              <w:rPr>
                <w:sz w:val="24"/>
                <w:szCs w:val="24"/>
                <w:lang w:val="en-GB"/>
              </w:rPr>
            </w:pPr>
          </w:p>
          <w:p w14:paraId="07E895C8" w14:textId="77777777" w:rsidR="0047123B" w:rsidRDefault="0047123B" w:rsidP="004A1ED8">
            <w:pPr>
              <w:spacing w:line="240" w:lineRule="auto"/>
              <w:rPr>
                <w:sz w:val="24"/>
                <w:szCs w:val="24"/>
                <w:lang w:val="en-GB"/>
              </w:rPr>
            </w:pPr>
          </w:p>
          <w:p w14:paraId="24FDE34F" w14:textId="77777777" w:rsidR="00527FA2" w:rsidRDefault="00527FA2" w:rsidP="004A1ED8">
            <w:pPr>
              <w:spacing w:line="240" w:lineRule="auto"/>
              <w:rPr>
                <w:sz w:val="24"/>
                <w:szCs w:val="24"/>
                <w:lang w:val="en-GB"/>
              </w:rPr>
            </w:pPr>
          </w:p>
          <w:p w14:paraId="71989F4F" w14:textId="77777777" w:rsidR="00527FA2" w:rsidRPr="00FF365E" w:rsidRDefault="00527FA2" w:rsidP="004A1ED8">
            <w:pPr>
              <w:spacing w:line="240" w:lineRule="auto"/>
              <w:rPr>
                <w:sz w:val="24"/>
                <w:szCs w:val="24"/>
                <w:lang w:val="en-GB"/>
              </w:rPr>
            </w:pPr>
          </w:p>
          <w:p w14:paraId="00C6CA84" w14:textId="77777777" w:rsidR="0047123B" w:rsidRPr="002B42D3" w:rsidRDefault="0047123B" w:rsidP="004A1ED8">
            <w:pPr>
              <w:spacing w:line="240" w:lineRule="auto"/>
              <w:jc w:val="right"/>
              <w:rPr>
                <w:b/>
                <w:sz w:val="24"/>
                <w:szCs w:val="24"/>
                <w:lang w:val="en-GB"/>
              </w:rPr>
            </w:pPr>
            <w:r w:rsidRPr="002B42D3">
              <w:rPr>
                <w:b/>
                <w:sz w:val="24"/>
                <w:szCs w:val="24"/>
                <w:lang w:val="en-GB"/>
              </w:rPr>
              <w:t>DN: 544</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rsidP="004A1ED8">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rsidP="004A1ED8">
            <w:pPr>
              <w:widowControl w:val="0"/>
              <w:spacing w:line="240" w:lineRule="auto"/>
              <w:rPr>
                <w:sz w:val="24"/>
                <w:szCs w:val="24"/>
              </w:rPr>
            </w:pPr>
            <w:bookmarkStart w:id="2" w:name="OLE_LINK16"/>
            <w:r w:rsidRPr="00FF365E">
              <w:rPr>
                <w:sz w:val="24"/>
                <w:szCs w:val="24"/>
              </w:rPr>
              <w:t xml:space="preserve"/>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rsidP="004A1ED8">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rsidP="004A1ED8">
            <w:pPr>
              <w:widowControl w:val="0"/>
              <w:spacing w:line="240" w:lineRule="auto"/>
              <w:rPr>
                <w:sz w:val="24"/>
                <w:szCs w:val="24"/>
              </w:rPr>
            </w:pPr>
            <w:r w:rsidRPr="00FF365E">
              <w:rPr>
                <w:sz w:val="24"/>
                <w:szCs w:val="24"/>
              </w:rPr>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rsidP="004A1ED8">
            <w:pPr>
              <w:spacing w:line="240" w:lineRule="auto"/>
              <w:rPr>
                <w:sz w:val="24"/>
                <w:szCs w:val="24"/>
              </w:rPr>
            </w:pPr>
            <w:bookmarkStart w:id="8" w:name="OLE_LINK5"/>
            <w:r w:rsidRPr="00FF365E">
              <w:rPr>
                <w:sz w:val="24"/>
                <w:szCs w:val="24"/>
              </w:rPr>
              <w:t>Saziye Kaya</w:t>
            </w:r>
            <w:bookmarkEnd w:id="8"/>
          </w:p>
          <w:p w14:paraId="3BA73D3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 xml:space="preserve"/>
            </w:r>
          </w:p>
        </w:tc>
      </w:tr>
      <w:tr w:rsidR="0047123B" w:rsidRPr="00770296"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rsidP="004A1ED8">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Saziye Kaya</w:t>
            </w:r>
            <w:bookmarkEnd w:id="12"/>
            <w:r w:rsidRPr="00FF365E">
              <w:rPr>
                <w:sz w:val="24"/>
                <w:szCs w:val="24"/>
                <w:lang w:val="en-GB"/>
              </w:rPr>
              <w:t xml:space="preserve"> </w:t>
            </w:r>
            <w:bookmarkStart w:id="13" w:name="OLE_LINK13"/>
            <w:r w:rsidRPr="00FF365E">
              <w:rPr>
                <w:sz w:val="24"/>
                <w:szCs w:val="24"/>
                <w:lang w:val="en-GB"/>
              </w:rPr>
              <w:t xml:space="preserve"/>
            </w:r>
          </w:p>
        </w:tc>
        <w:tc>
          <w:tcPr>
            <w:tcW w:w="2410" w:type="dxa"/>
            <w:tcMar>
              <w:top w:w="100" w:type="dxa"/>
              <w:left w:w="100" w:type="dxa"/>
              <w:bottom w:w="100" w:type="dxa"/>
              <w:right w:w="100" w:type="dxa"/>
            </w:tcMar>
          </w:tcPr>
          <w:p w14:paraId="5C522198"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rsidP="004A1ED8">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rsidP="004A1ED8">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rsidP="004A1ED8">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rsidP="004A1ED8">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rsidP="004A1ED8">
            <w:pPr>
              <w:spacing w:line="240" w:lineRule="auto"/>
              <w:rPr>
                <w:sz w:val="24"/>
                <w:szCs w:val="24"/>
              </w:rPr>
            </w:pPr>
            <w:r>
              <w:rPr>
                <w:sz w:val="24"/>
                <w:szCs w:val="24"/>
              </w:rPr>
              <w:t>Ems</w:t>
            </w:r>
            <w:r w:rsidR="0047123B" w:rsidRPr="00FF365E">
              <w:rPr>
                <w:sz w:val="24"/>
                <w:szCs w:val="24"/>
              </w:rPr>
              <w:t>, 30 October 2025</w:t>
            </w:r>
          </w:p>
        </w:tc>
        <w:tc>
          <w:tcPr>
            <w:tcW w:w="2443" w:type="dxa"/>
          </w:tcPr>
          <w:p w14:paraId="3E034F82"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77777777" w:rsidR="0047123B" w:rsidRPr="00FF365E" w:rsidRDefault="0047123B" w:rsidP="004A1ED8">
            <w:pPr>
              <w:spacing w:line="240" w:lineRule="auto"/>
              <w:rPr>
                <w:sz w:val="24"/>
                <w:szCs w:val="24"/>
              </w:rPr>
            </w:pPr>
            <w:r w:rsidRPr="00FF365E">
              <w:rPr>
                <w:sz w:val="24"/>
                <w:szCs w:val="24"/>
              </w:rPr>
              <w:t/>
            </w:r>
          </w:p>
        </w:tc>
        <w:tc>
          <w:tcPr>
            <w:tcW w:w="2443" w:type="dxa"/>
          </w:tcPr>
          <w:p w14:paraId="22FD4C48"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bl>
    <w:p w14:paraId="17889383" w14:textId="27FB02C4" w:rsidR="00527FA2" w:rsidRPr="008B28FF" w:rsidRDefault="008B28FF"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8B28FF">
        <w:rPr>
          <w:sz w:val="24"/>
          <w:szCs w:val="24"/>
        </w:rPr>
        <w:t>Asbesttest.ch GmbH</w:t>
      </w:r>
      <w:r w:rsidRPr="008B28FF">
        <w:rPr>
          <w:sz w:val="24"/>
          <w:szCs w:val="24"/>
        </w:rPr>
        <w:br/>
        <w:t>Via Falveng 1</w:t>
      </w:r>
      <w:r w:rsidRPr="008B28FF">
        <w:rPr>
          <w:sz w:val="24"/>
          <w:szCs w:val="24"/>
        </w:rPr>
        <w:br/>
        <w:t>7013 Domat/Em</w:t>
      </w:r>
      <w:r>
        <w:rPr>
          <w:sz w:val="24"/>
          <w:szCs w:val="24"/>
        </w:rPr>
        <w:t>s</w:t>
      </w:r>
    </w:p>
    <w:p w14:paraId="3D9C1072" w14:textId="77777777" w:rsidR="00527FA2" w:rsidRPr="008B28FF" w:rsidRDefault="00527FA2">
      <w:pPr>
        <w:rPr>
          <w:sz w:val="24"/>
          <w:szCs w:val="24"/>
        </w:rPr>
      </w:pPr>
      <w:r w:rsidRPr="008B28FF">
        <w:rPr>
          <w:sz w:val="24"/>
          <w:szCs w:val="24"/>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EKAS-Richtlinie Nr. 6503 „Asbest“, SUVA, Dezember 2008.</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4CC58435" w14:textId="77777777" w:rsidR="00A53CA1" w:rsidRPr="00FF365E" w:rsidRDefault="00A53CA1" w:rsidP="00A53CA1">
      <w:pPr>
        <w:widowControl w:val="0"/>
        <w:spacing w:before="41"/>
        <w:ind w:right="-122"/>
        <w:rPr>
          <w:b/>
          <w:bCs/>
          <w:sz w:val="24"/>
          <w:szCs w:val="24"/>
        </w:rPr>
      </w:pPr>
    </w:p>
    <w:p w14:paraId="506DB6D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3771F89D"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Probenahme von verdächtigen Materialien und Bausubstanz (gem. Good Practice März 2018)</w:t>
      </w:r>
    </w:p>
    <w:p w14:paraId="2A5B6DF0"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Fotodokumentation der verdächtigen Materialien und Bausubstanz </w:t>
      </w:r>
    </w:p>
    <w:p w14:paraId="10954DEE"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Beschreibung des Analyseauftrags und Versand der Materialproben ins Labor </w:t>
      </w:r>
    </w:p>
    <w:p w14:paraId="4ADB70B6"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Auswertung, Interpretation und Dokumentation der Analyseresultate </w:t>
      </w:r>
    </w:p>
    <w:p w14:paraId="5F7FDA5F"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Berichterstattung </w:t>
      </w:r>
    </w:p>
    <w:p w14:paraId="46E949B3"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Laboranalytik der Asbest-Proben durch die Analysis Lab SA in Biel </w:t>
      </w:r>
    </w:p>
    <w:p w14:paraId="56DA1710" w14:textId="77777777" w:rsidR="0047123B" w:rsidRPr="00FF365E" w:rsidRDefault="0047123B" w:rsidP="0047123B">
      <w:pPr>
        <w:spacing w:line="240" w:lineRule="auto"/>
        <w:rPr>
          <w:sz w:val="24"/>
          <w:szCs w:val="24"/>
        </w:rPr>
      </w:pPr>
    </w:p>
    <w:p w14:paraId="07B397E2" w14:textId="77777777" w:rsidR="0047123B" w:rsidRPr="00FF365E" w:rsidRDefault="0047123B" w:rsidP="0047123B">
      <w:pPr>
        <w:spacing w:line="240" w:lineRule="auto"/>
        <w:rPr>
          <w:sz w:val="24"/>
          <w:szCs w:val="24"/>
        </w:rPr>
      </w:pPr>
    </w:p>
    <w:p w14:paraId="0FD66F21"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4" w:name="_3dy6vkm" w:colFirst="0" w:colLast="0"/>
      <w:bookmarkEnd w:id="24"/>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5" w:name="_1t3h5sf" w:colFirst="0" w:colLast="0"/>
      <w:bookmarkEnd w:id="25"/>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5E494E09" w14:textId="77777777" w:rsidR="00A53CA1" w:rsidRPr="00FF365E" w:rsidRDefault="00A53CA1" w:rsidP="00A53CA1">
      <w:pPr>
        <w:widowControl w:val="0"/>
        <w:ind w:right="-122"/>
        <w:rPr>
          <w:sz w:val="24"/>
          <w:szCs w:val="24"/>
        </w:rPr>
      </w:pPr>
      <w:r w:rsidRPr="00FF365E">
        <w:rPr>
          <w:sz w:val="24"/>
          <w:szCs w:val="24"/>
        </w:rPr>
        <w:t>Die Bauschadstoffuntersuchung wurde aufgrund einer visuellen Begutachtung der Oberflächen durchgeführt und beschränkt sich auf die immobilen Bauteile.</w:t>
      </w:r>
    </w:p>
    <w:p w14:paraId="3D43A6DB" w14:textId="77777777" w:rsidR="00A53CA1" w:rsidRPr="00FF365E" w:rsidRDefault="00A53CA1" w:rsidP="00A53CA1">
      <w:pPr>
        <w:widowControl w:val="0"/>
        <w:spacing w:before="7"/>
        <w:ind w:right="-122"/>
        <w:rPr>
          <w:sz w:val="24"/>
          <w:szCs w:val="24"/>
        </w:rPr>
      </w:pPr>
    </w:p>
    <w:p w14:paraId="6764F580" w14:textId="77777777" w:rsidR="00A53CA1" w:rsidRPr="00FF365E" w:rsidRDefault="00A53CA1" w:rsidP="00A53CA1">
      <w:pPr>
        <w:widowControl w:val="0"/>
        <w:ind w:right="-122"/>
        <w:rPr>
          <w:sz w:val="24"/>
          <w:szCs w:val="24"/>
        </w:rPr>
      </w:pPr>
      <w:r w:rsidRPr="00FF365E">
        <w:rPr>
          <w:sz w:val="24"/>
          <w:szCs w:val="24"/>
        </w:rPr>
        <w:t>Die Untersuchung bezieht sich auf die Bauschadstoffe Asbest, PCB, CP, PAK ,Schwermetalle, FCKW und Holzschutzmittel. Weitere allfällig vorhandene Schadstoffe wie Radon, Schimmelpilze, Formaldehyd, etc. waren nicht Gegenstand der Untersuchung.</w:t>
      </w:r>
    </w:p>
    <w:p w14:paraId="272B1674" w14:textId="77777777" w:rsidR="00A53CA1" w:rsidRPr="00FF365E" w:rsidRDefault="00A53CA1" w:rsidP="00A53CA1">
      <w:pPr>
        <w:widowControl w:val="0"/>
        <w:spacing w:before="7"/>
        <w:ind w:right="-122"/>
        <w:rPr>
          <w:sz w:val="24"/>
          <w:szCs w:val="24"/>
        </w:rPr>
      </w:pPr>
    </w:p>
    <w:p w14:paraId="3B0929A5" w14:textId="77777777" w:rsidR="00A53CA1" w:rsidRPr="00FF365E" w:rsidRDefault="00A53CA1" w:rsidP="00A53CA1">
      <w:pPr>
        <w:widowControl w:val="0"/>
        <w:ind w:right="-122"/>
        <w:rPr>
          <w:sz w:val="24"/>
          <w:szCs w:val="24"/>
        </w:rPr>
      </w:pPr>
      <w:r w:rsidRPr="00FF365E">
        <w:rPr>
          <w:sz w:val="24"/>
          <w:szCs w:val="24"/>
        </w:rPr>
        <w:t>Die Wahrscheinlichkeit, dass mit der gewählten Untersuchungsmethode grössere</w:t>
      </w:r>
    </w:p>
    <w:p w14:paraId="698F800C" w14:textId="77777777" w:rsidR="00A53CA1" w:rsidRPr="00FF365E" w:rsidRDefault="00A53CA1" w:rsidP="00A53CA1">
      <w:pPr>
        <w:widowControl w:val="0"/>
        <w:spacing w:before="41"/>
        <w:ind w:right="-122"/>
        <w:rPr>
          <w:sz w:val="24"/>
          <w:szCs w:val="24"/>
        </w:rPr>
      </w:pPr>
      <w:r w:rsidRPr="00FF365E">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Pr="00FF365E" w:rsidRDefault="0047123B" w:rsidP="0047123B">
      <w:pPr>
        <w:spacing w:line="240" w:lineRule="auto"/>
        <w:rPr>
          <w:sz w:val="24"/>
          <w:szCs w:val="24"/>
        </w:rPr>
      </w:pPr>
    </w:p>
    <w:p w14:paraId="7E7EF6B7" w14:textId="77777777" w:rsidR="0047123B" w:rsidRPr="00FF365E" w:rsidRDefault="0047123B" w:rsidP="0047123B">
      <w:pPr>
        <w:spacing w:line="240" w:lineRule="auto"/>
        <w:rPr>
          <w:sz w:val="24"/>
          <w:szCs w:val="24"/>
        </w:rPr>
      </w:pPr>
    </w:p>
    <w:p w14:paraId="67CBB39A" w14:textId="77777777" w:rsidR="0047123B" w:rsidRPr="00FF365E" w:rsidRDefault="0047123B" w:rsidP="0047123B">
      <w:pPr>
        <w:spacing w:line="240" w:lineRule="auto"/>
        <w:rPr>
          <w:sz w:val="24"/>
          <w:szCs w:val="24"/>
        </w:rPr>
      </w:pPr>
    </w:p>
    <w:p w14:paraId="0CB61528" w14:textId="77777777" w:rsidR="0047123B" w:rsidRPr="00FF365E" w:rsidRDefault="0047123B" w:rsidP="0047123B">
      <w:pPr>
        <w:spacing w:line="240" w:lineRule="auto"/>
        <w:rPr>
          <w:sz w:val="24"/>
          <w:szCs w:val="24"/>
        </w:rPr>
      </w:pPr>
    </w:p>
    <w:p w14:paraId="40565CD3"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6" w:name="_bg4jzxuw7fx" w:colFirst="0" w:colLast="0"/>
      <w:bookmarkEnd w:id="26"/>
      <w:r w:rsidRPr="00FF365E">
        <w:rPr>
          <w:rFonts w:eastAsia="Calibri"/>
          <w:b/>
          <w:color w:val="2F5496"/>
          <w:sz w:val="32"/>
          <w:szCs w:val="32"/>
        </w:rPr>
        <w:lastRenderedPageBreak/>
        <w:t>Dringlichkeit von Massnahmen</w:t>
      </w:r>
    </w:p>
    <w:p w14:paraId="4C33D475" w14:textId="77777777" w:rsidR="0047123B" w:rsidRPr="00FF365E" w:rsidRDefault="0047123B" w:rsidP="0047123B">
      <w:pPr>
        <w:shd w:val="clear" w:color="auto" w:fill="FFFFFF"/>
        <w:spacing w:line="240" w:lineRule="auto"/>
        <w:rPr>
          <w:sz w:val="24"/>
          <w:szCs w:val="24"/>
        </w:rPr>
      </w:pPr>
    </w:p>
    <w:p w14:paraId="7B6A631E" w14:textId="77777777" w:rsidR="0047123B" w:rsidRPr="00FF365E" w:rsidRDefault="0047123B" w:rsidP="0047123B">
      <w:pPr>
        <w:shd w:val="clear" w:color="auto" w:fill="FFFFFF"/>
        <w:spacing w:line="240" w:lineRule="auto"/>
        <w:rPr>
          <w:sz w:val="24"/>
          <w:szCs w:val="24"/>
        </w:rPr>
      </w:pPr>
      <w:r w:rsidRPr="00FF365E">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Pr="00FF365E" w:rsidRDefault="0047123B" w:rsidP="0047123B">
      <w:pPr>
        <w:shd w:val="clear" w:color="auto" w:fill="FFFFFF"/>
        <w:spacing w:line="240" w:lineRule="auto"/>
        <w:rPr>
          <w:sz w:val="24"/>
          <w:szCs w:val="24"/>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r w:rsidRPr="00FF365E">
        <w:rPr>
          <w:sz w:val="24"/>
          <w:szCs w:val="24"/>
        </w:rPr>
        <w:br/>
      </w:r>
    </w:p>
    <w:p w14:paraId="6F8A6AD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7" w:name="_e3xy3cve4spy" w:colFirst="0" w:colLast="0"/>
      <w:bookmarkEnd w:id="27"/>
      <w:r w:rsidRPr="00FF365E">
        <w:rPr>
          <w:rFonts w:eastAsia="Calibri"/>
          <w:b/>
          <w:color w:val="2F5496"/>
          <w:sz w:val="32"/>
          <w:szCs w:val="32"/>
        </w:rPr>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rsidTr="004A1ED8">
        <w:tc>
          <w:tcPr>
            <w:tcW w:w="2269" w:type="dxa"/>
          </w:tcPr>
          <w:p w14:paraId="2C779644"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rsidP="004A1ED8">
            <w:pPr>
              <w:spacing w:line="240" w:lineRule="auto"/>
              <w:rPr>
                <w:rFonts w:eastAsia="Calibri"/>
                <w:sz w:val="24"/>
                <w:szCs w:val="24"/>
              </w:rPr>
            </w:pPr>
          </w:p>
        </w:tc>
        <w:tc>
          <w:tcPr>
            <w:tcW w:w="8222" w:type="dxa"/>
          </w:tcPr>
          <w:p w14:paraId="7968C7A4" w14:textId="77777777" w:rsidR="0047123B" w:rsidRPr="00FF365E" w:rsidRDefault="0047123B" w:rsidP="004A1ED8">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rsidTr="004A1ED8">
        <w:tc>
          <w:tcPr>
            <w:tcW w:w="2269" w:type="dxa"/>
          </w:tcPr>
          <w:p w14:paraId="33AFDD73"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rsidP="004A1ED8">
            <w:pPr>
              <w:spacing w:line="240" w:lineRule="auto"/>
              <w:rPr>
                <w:rFonts w:eastAsia="Calibri"/>
                <w:sz w:val="24"/>
                <w:szCs w:val="24"/>
              </w:rPr>
            </w:pPr>
          </w:p>
        </w:tc>
        <w:tc>
          <w:tcPr>
            <w:tcW w:w="8222" w:type="dxa"/>
          </w:tcPr>
          <w:p w14:paraId="387C5B72" w14:textId="77777777" w:rsidR="0047123B" w:rsidRPr="00FF365E" w:rsidRDefault="0047123B" w:rsidP="004A1ED8">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rsidTr="004A1ED8">
        <w:tc>
          <w:tcPr>
            <w:tcW w:w="2269" w:type="dxa"/>
          </w:tcPr>
          <w:p w14:paraId="71D0317A"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rsidP="004A1ED8">
            <w:pPr>
              <w:spacing w:line="240" w:lineRule="auto"/>
              <w:rPr>
                <w:rFonts w:eastAsia="Calibri"/>
                <w:sz w:val="24"/>
                <w:szCs w:val="24"/>
              </w:rPr>
            </w:pPr>
          </w:p>
        </w:tc>
        <w:tc>
          <w:tcPr>
            <w:tcW w:w="8222" w:type="dxa"/>
          </w:tcPr>
          <w:p w14:paraId="3667AEBE" w14:textId="77777777" w:rsidR="0047123B" w:rsidRPr="00FF365E" w:rsidRDefault="0047123B" w:rsidP="004A1ED8">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rsidTr="004A1ED8">
        <w:tc>
          <w:tcPr>
            <w:tcW w:w="2269" w:type="dxa"/>
          </w:tcPr>
          <w:p w14:paraId="2F3A8378"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rsidP="004A1ED8">
            <w:pPr>
              <w:spacing w:line="240" w:lineRule="auto"/>
              <w:rPr>
                <w:rFonts w:eastAsia="Calibri"/>
                <w:sz w:val="24"/>
                <w:szCs w:val="24"/>
              </w:rPr>
            </w:pPr>
          </w:p>
        </w:tc>
        <w:tc>
          <w:tcPr>
            <w:tcW w:w="8222" w:type="dxa"/>
          </w:tcPr>
          <w:p w14:paraId="0AFEADE0" w14:textId="77777777" w:rsidR="0047123B" w:rsidRPr="00FF365E" w:rsidRDefault="0047123B" w:rsidP="004A1ED8">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rsidTr="004A1ED8">
        <w:tc>
          <w:tcPr>
            <w:tcW w:w="2269" w:type="dxa"/>
          </w:tcPr>
          <w:p w14:paraId="12A392C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rsidP="004A1ED8">
            <w:pPr>
              <w:spacing w:line="240" w:lineRule="auto"/>
              <w:rPr>
                <w:rFonts w:eastAsia="Calibri"/>
                <w:sz w:val="24"/>
                <w:szCs w:val="24"/>
              </w:rPr>
            </w:pPr>
          </w:p>
        </w:tc>
        <w:tc>
          <w:tcPr>
            <w:tcW w:w="8222" w:type="dxa"/>
          </w:tcPr>
          <w:p w14:paraId="4343CC95" w14:textId="77777777" w:rsidR="0047123B" w:rsidRPr="00FF365E" w:rsidRDefault="0047123B" w:rsidP="004A1ED8">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rsidTr="004A1ED8">
        <w:tc>
          <w:tcPr>
            <w:tcW w:w="2269" w:type="dxa"/>
          </w:tcPr>
          <w:p w14:paraId="406A8D2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rsidP="004A1ED8">
            <w:pPr>
              <w:spacing w:line="240" w:lineRule="auto"/>
              <w:rPr>
                <w:rFonts w:eastAsia="Calibri"/>
                <w:sz w:val="24"/>
                <w:szCs w:val="24"/>
              </w:rPr>
            </w:pPr>
          </w:p>
        </w:tc>
        <w:tc>
          <w:tcPr>
            <w:tcW w:w="8222" w:type="dxa"/>
          </w:tcPr>
          <w:p w14:paraId="51FE59FA" w14:textId="77777777" w:rsidR="0047123B" w:rsidRPr="00FF365E" w:rsidRDefault="0047123B" w:rsidP="004A1ED8">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rsidTr="004A1ED8">
        <w:tc>
          <w:tcPr>
            <w:tcW w:w="2269" w:type="dxa"/>
          </w:tcPr>
          <w:p w14:paraId="0645789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rsidP="004A1ED8">
            <w:pPr>
              <w:spacing w:line="240" w:lineRule="auto"/>
              <w:rPr>
                <w:rFonts w:eastAsia="Calibri"/>
                <w:sz w:val="24"/>
                <w:szCs w:val="24"/>
              </w:rPr>
            </w:pPr>
          </w:p>
        </w:tc>
        <w:tc>
          <w:tcPr>
            <w:tcW w:w="8222" w:type="dxa"/>
          </w:tcPr>
          <w:p w14:paraId="6AE4EE21" w14:textId="77777777" w:rsidR="0047123B" w:rsidRPr="00FF365E" w:rsidRDefault="0047123B" w:rsidP="004A1ED8">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rsidTr="004A1ED8">
        <w:tc>
          <w:tcPr>
            <w:tcW w:w="2269" w:type="dxa"/>
          </w:tcPr>
          <w:p w14:paraId="1C45053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rsidP="004A1ED8">
            <w:pPr>
              <w:spacing w:line="240" w:lineRule="auto"/>
              <w:rPr>
                <w:rFonts w:eastAsia="Calibri"/>
                <w:sz w:val="24"/>
                <w:szCs w:val="24"/>
              </w:rPr>
            </w:pPr>
          </w:p>
        </w:tc>
        <w:tc>
          <w:tcPr>
            <w:tcW w:w="8222" w:type="dxa"/>
          </w:tcPr>
          <w:p w14:paraId="66C2377F" w14:textId="77777777" w:rsidR="0047123B" w:rsidRPr="00FF365E" w:rsidRDefault="0047123B" w:rsidP="004A1ED8">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rsidTr="004A1ED8">
        <w:tc>
          <w:tcPr>
            <w:tcW w:w="2269" w:type="dxa"/>
          </w:tcPr>
          <w:p w14:paraId="4E13D42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rsidP="004A1ED8">
            <w:pPr>
              <w:spacing w:line="240" w:lineRule="auto"/>
              <w:rPr>
                <w:rFonts w:eastAsia="Calibri"/>
                <w:sz w:val="24"/>
                <w:szCs w:val="24"/>
              </w:rPr>
            </w:pPr>
          </w:p>
        </w:tc>
        <w:tc>
          <w:tcPr>
            <w:tcW w:w="8222" w:type="dxa"/>
          </w:tcPr>
          <w:p w14:paraId="609C2F2C" w14:textId="77777777" w:rsidR="0047123B" w:rsidRPr="00FF365E" w:rsidRDefault="0047123B" w:rsidP="004A1ED8">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rsidTr="004A1ED8">
        <w:tc>
          <w:tcPr>
            <w:tcW w:w="2269" w:type="dxa"/>
          </w:tcPr>
          <w:p w14:paraId="12447710"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rsidP="004A1ED8">
            <w:pPr>
              <w:spacing w:line="240" w:lineRule="auto"/>
              <w:rPr>
                <w:rFonts w:eastAsia="Calibri"/>
                <w:sz w:val="24"/>
                <w:szCs w:val="24"/>
              </w:rPr>
            </w:pPr>
          </w:p>
        </w:tc>
        <w:tc>
          <w:tcPr>
            <w:tcW w:w="8222" w:type="dxa"/>
          </w:tcPr>
          <w:p w14:paraId="5C2552B0" w14:textId="77777777" w:rsidR="0047123B" w:rsidRPr="00FF365E" w:rsidRDefault="0047123B" w:rsidP="004A1ED8">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rsidTr="004A1ED8">
        <w:tc>
          <w:tcPr>
            <w:tcW w:w="2269" w:type="dxa"/>
          </w:tcPr>
          <w:p w14:paraId="629D599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rsidP="004A1ED8">
            <w:pPr>
              <w:spacing w:line="240" w:lineRule="auto"/>
              <w:rPr>
                <w:rFonts w:eastAsia="Calibri"/>
                <w:sz w:val="24"/>
                <w:szCs w:val="24"/>
              </w:rPr>
            </w:pPr>
          </w:p>
        </w:tc>
        <w:tc>
          <w:tcPr>
            <w:tcW w:w="8222" w:type="dxa"/>
          </w:tcPr>
          <w:p w14:paraId="47789ACD" w14:textId="77777777" w:rsidR="0047123B" w:rsidRPr="00FF365E" w:rsidRDefault="0047123B" w:rsidP="004A1ED8">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rsidTr="004A1ED8">
        <w:tc>
          <w:tcPr>
            <w:tcW w:w="2269" w:type="dxa"/>
            <w:shd w:val="clear" w:color="auto" w:fill="FFFF00"/>
          </w:tcPr>
          <w:p w14:paraId="7EB10618" w14:textId="77777777" w:rsidR="0047123B" w:rsidRPr="00FF365E" w:rsidRDefault="0047123B" w:rsidP="004A1ED8">
            <w:pPr>
              <w:spacing w:line="240" w:lineRule="auto"/>
              <w:jc w:val="right"/>
              <w:rPr>
                <w:rFonts w:eastAsia="Calibri"/>
                <w:sz w:val="24"/>
                <w:szCs w:val="24"/>
              </w:rPr>
            </w:pPr>
          </w:p>
        </w:tc>
        <w:tc>
          <w:tcPr>
            <w:tcW w:w="283" w:type="dxa"/>
          </w:tcPr>
          <w:p w14:paraId="6843BE87" w14:textId="77777777" w:rsidR="0047123B" w:rsidRPr="00FF365E" w:rsidRDefault="0047123B" w:rsidP="004A1ED8">
            <w:pPr>
              <w:spacing w:line="240" w:lineRule="auto"/>
              <w:rPr>
                <w:rFonts w:eastAsia="Calibri"/>
                <w:sz w:val="24"/>
                <w:szCs w:val="24"/>
              </w:rPr>
            </w:pPr>
          </w:p>
        </w:tc>
        <w:tc>
          <w:tcPr>
            <w:tcW w:w="8222" w:type="dxa"/>
          </w:tcPr>
          <w:p w14:paraId="09F12BF8" w14:textId="6B77BDAD" w:rsidR="0047123B" w:rsidRPr="00FF365E" w:rsidRDefault="00FF365E" w:rsidP="004A1ED8">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rsidTr="004A1ED8">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bl>
    <w:p w14:paraId="77BFC7D9" w14:textId="77777777" w:rsidR="00FF365E" w:rsidRDefault="0047123B" w:rsidP="00FF365E">
      <w:pPr>
        <w:pStyle w:val="Heading1"/>
        <w:numPr>
          <w:ilvl w:val="0"/>
          <w:numId w:val="5"/>
        </w:numPr>
        <w:spacing w:before="240" w:after="0" w:line="240" w:lineRule="auto"/>
        <w:rPr>
          <w:rFonts w:eastAsia="Calibri"/>
          <w:b/>
          <w:bCs/>
          <w:color w:val="2F5496"/>
          <w:sz w:val="32"/>
          <w:szCs w:val="32"/>
        </w:rPr>
      </w:pPr>
      <w:bookmarkStart w:id="28" w:name="_2s8eyo1" w:colFirst="0" w:colLast="0"/>
      <w:bookmarkEnd w:id="28"/>
      <w:r w:rsidRPr="00FF365E">
        <w:rPr>
          <w:rFonts w:eastAsia="Calibri"/>
          <w:b/>
          <w:bCs/>
          <w:color w:val="2F5496"/>
          <w:sz w:val="32"/>
          <w:szCs w:val="32"/>
        </w:rPr>
        <w:lastRenderedPageBreak/>
        <w:t>Übersicht der Bauschadstoffvorkommen mit Sanierungsangaben</w:t>
      </w:r>
      <w:bookmarkStart w:id="29" w:name="_3rdcrjn" w:colFirst="0" w:colLast="0"/>
      <w:bookmarkEnd w:id="29"/>
    </w:p>
    <w:p w14:paraId="0EF9226A" w14:textId="43498D55" w:rsidR="0047123B" w:rsidRPr="00FF365E" w:rsidRDefault="0047123B" w:rsidP="00FF365E">
      <w:pPr>
        <w:pStyle w:val="Heading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r w:rsidRPr="00FF365E">
        <w:rPr>
          <w:rFonts w:eastAsia="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bl>
    <w:p w14:paraId="3AF71CEF" w14:textId="2FB3D4EA" w:rsidR="0047123B" w:rsidRPr="00FF365E" w:rsidRDefault="0047123B" w:rsidP="00FF365E">
      <w:pPr>
        <w:pStyle w:val="Heading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 xml:space="preserve">Sanierung der Schadstoffe </w:t>
      </w:r>
    </w:p>
    <w:p w14:paraId="351DC85A" w14:textId="77777777" w:rsidR="0047123B" w:rsidRDefault="0047123B" w:rsidP="0047123B">
      <w:pPr>
        <w:pStyle w:val="Heading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p w14:paraId="61919BB4" w14:textId="77777777" w:rsidR="00CE0139" w:rsidRDefault="00165AE8" w:rsidP="0047123B">
      <w:pPr>
        <w:spacing w:line="240" w:lineRule="auto"/>
        <w:rPr>
          <w:rFonts w:eastAsia="Calibri"/>
          <w:sz w:val="24"/>
          <w:szCs w:val="24"/>
        </w:rPr>
      </w:pPr>
      <w:r w:rsidRPr="00165AE8">
        <w:rPr>
          <w:rFonts w:eastAsia="Calibri"/>
          <w:sz w:val="24"/>
          <w:szCs w:val="24"/>
        </w:rPr>
        <w:t>Die Befunde auf dieser Tabelle dürfen ausschliesslich durch SUVA-anerkannte Schadstoffsanierer rückgebaut werden:</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6E6D210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r w:rsidRPr="00FF365E">
        <w:rPr>
          <w:rFonts w:eastAsia="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Heading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Heading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77777777"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r w:rsidRPr="00FF365E">
        <w:rPr>
          <w:rFonts w:eastAsia="Calibri"/>
          <w:sz w:val="24"/>
          <w:szCs w:val="24"/>
        </w:rPr>
        <w:br/>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bl>
    <w:p w14:paraId="383C7F0A" w14:textId="66A0B038" w:rsidR="0047123B" w:rsidRPr="00FF365E" w:rsidRDefault="0047123B" w:rsidP="00FF365E">
      <w:pPr>
        <w:pStyle w:val="Heading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3D2C5493" w14:textId="77777777" w:rsidR="00527FA2" w:rsidRPr="00527FA2" w:rsidRDefault="00527FA2" w:rsidP="00527FA2">
      <w:pPr>
        <w:tabs>
          <w:tab w:val="left" w:pos="2431"/>
        </w:tabs>
        <w:rPr>
          <w:sz w:val="24"/>
          <w:szCs w:val="24"/>
        </w:rPr>
      </w:pPr>
      <w:r w:rsidRPr="00527FA2">
        <w:rPr>
          <w:sz w:val="24"/>
          <w:szCs w:val="24"/>
        </w:rPr>
        <w:t>Wir machen Sie darauf aufmerksam, dass gem. Bauarbeitenverordnung eine Melde-pflicht für den Rückbau asbesthaltiger Materialien mit grossem Faserfreisetzungs-potenzial besteht. In der Regel wird diese Meldung direkt vom Sanierer vorgenommen. Asbesthaltige Materialien müssen gemäss Vorschrift doppelt staubdicht verpackt und gekennzeichnet transportiert werden, um eine Freisetzung von Fasern zu verhindern. Die Entsorgung erfolgt ausschliesslich in dafür zuge-lassenen Anlagen gemäss den Vorgaben der VVEA und interkantonaler Richtlinien.</w:t>
      </w:r>
    </w:p>
    <w:p w14:paraId="4D03314E" w14:textId="77777777" w:rsidR="00AE6983" w:rsidRPr="00FF365E" w:rsidRDefault="00AE6983" w:rsidP="0047123B">
      <w:pPr>
        <w:spacing w:line="240" w:lineRule="auto"/>
        <w:rPr>
          <w:sz w:val="24"/>
          <w:szCs w:val="24"/>
        </w:rPr>
      </w:pPr>
    </w:p>
    <w:p>
      <w:pPr/>
      <w:r>
        <w:rPr>
          <w:sz w:val="24"/>
          <w:szCs w:val="24"/>
          <w:b w:val="1"/>
          <w:bCs w:val="1"/>
        </w:rPr>
        <w:t xml:space="preserve"/>
      </w:r>
      <w:r>
        <w:rPr>
          <w:sz w:val="24"/>
          <w:szCs w:val="24"/>
          <w:b w:val="1"/>
          <w:bCs w:val="1"/>
        </w:rPr>
        <w:t xml:space="preserve">Faserzement</w:t>
      </w:r>
      <w:r>
        <w:rPr>
          <w:sz w:val="24"/>
          <w:szCs w:val="24"/>
        </w:rPr>
        <w:t xml:space="preserve"/>
      </w:r>
      <w:br/>
      <w:r>
        <w:rPr>
          <w:sz w:val="24"/>
          <w:szCs w:val="24"/>
        </w:rPr>
        <w:t xml:space="preserve"/>
      </w:r>
      <w:br/>
      <w:r>
        <w:rPr>
          <w:sz w:val="24"/>
          <w:szCs w:val="24"/>
        </w:rPr>
        <w:t xml:space="preserve">Faserzement aus der Probe-ID Map 17 kann durch instruierte Handwerker unter Einhaltung der Richtlinien 33031 rückgebaut werden und ist mit dem LVA-Code 17 06 98nk in einer Deponie Typ B zu entsorgen.</w:t>
      </w:r>
      <w:br/>
      <w:r>
        <w:rPr>
          <w:sz w:val="24"/>
          <w:szCs w:val="24"/>
        </w:rPr>
        <w:t xml:space="preserve"/>
      </w:r>
      <w:br/>
      <w:r>
        <w:rPr>
          <w:sz w:val="24"/>
          <w:szCs w:val="24"/>
          <w:b w:val="1"/>
          <w:bCs w:val="1"/>
        </w:rPr>
        <w:t xml:space="preserve"/>
      </w:r>
      <w:r>
        <w:rPr>
          <w:sz w:val="24"/>
          <w:szCs w:val="24"/>
          <w:b w:val="1"/>
          <w:bCs w:val="1"/>
        </w:rPr>
        <w:t xml:space="preserve">Spanplatten</w:t>
      </w:r>
      <w:r>
        <w:rPr>
          <w:sz w:val="24"/>
          <w:szCs w:val="24"/>
        </w:rPr>
        <w:t xml:space="preserve"/>
      </w:r>
      <w:br/>
      <w:r>
        <w:rPr>
          <w:sz w:val="24"/>
          <w:szCs w:val="24"/>
        </w:rPr>
        <w:t xml:space="preserve"/>
      </w:r>
      <w:br/>
      <w:r>
        <w:rPr>
          <w:sz w:val="24"/>
          <w:szCs w:val="24"/>
        </w:rPr>
        <w:t xml:space="preserve">Spanplatten mit der Probe-ID Map 23 müssen durch instruierte Handwerker entfernt werden. Die Richtlinien 33031 sind zu beachten, und das Material ist mit dem LVA-Code 17 06 99 in einer Deponie Typ B abzulegen. </w:t>
      </w:r>
      <w:br/>
      <w:r>
        <w:rPr>
          <w:sz w:val="24"/>
          <w:szCs w:val="24"/>
        </w:rPr>
        <w:t xml:space="preserve"/>
      </w:r>
      <w:br/>
      <w:r>
        <w:rPr>
          <w:sz w:val="24"/>
          <w:szCs w:val="24"/>
          <w:b w:val="1"/>
          <w:bCs w:val="1"/>
        </w:rPr>
        <w:t xml:space="preserve"/>
      </w:r>
      <w:r>
        <w:rPr>
          <w:sz w:val="24"/>
          <w:szCs w:val="24"/>
          <w:b w:val="1"/>
          <w:bCs w:val="1"/>
        </w:rPr>
        <w:t xml:space="preserve">KMF-Platten</w:t>
      </w:r>
      <w:r>
        <w:rPr>
          <w:sz w:val="24"/>
          <w:szCs w:val="24"/>
        </w:rPr>
        <w:t xml:space="preserve"/>
      </w:r>
      <w:br/>
      <w:r>
        <w:rPr>
          <w:sz w:val="24"/>
          <w:szCs w:val="24"/>
        </w:rPr>
        <w:t xml:space="preserve"/>
      </w:r>
      <w:br/>
      <w:r>
        <w:rPr>
          <w:sz w:val="24"/>
          <w:szCs w:val="24"/>
        </w:rPr>
        <w:t xml:space="preserve">KMF-Platten aus der Probe-ID Map 30 können von instruierter Hand durch Einhaltung der Richtlinien 33031 rückgebaut werden. Sie werden unter dem LVA-Code 17 06 04 als Bauschutt in einer Deponie Typ E entsorgt.</w:t>
      </w:r>
      <w:br/>
      <w:r>
        <w:rPr>
          <w:sz w:val="24"/>
          <w:szCs w:val="24"/>
        </w:rPr>
        <w:t xml:space="preserve"/>
      </w:r>
      <w:br/>
      <w:r>
        <w:rPr>
          <w:sz w:val="24"/>
          <w:szCs w:val="24"/>
          <w:b w:val="1"/>
          <w:bCs w:val="1"/>
        </w:rPr>
        <w:t xml:space="preserve"/>
      </w:r>
      <w:r>
        <w:rPr>
          <w:sz w:val="24"/>
          <w:szCs w:val="24"/>
          <w:b w:val="1"/>
          <w:bCs w:val="1"/>
        </w:rPr>
        <w:t xml:space="preserve">Asbestzement</w:t>
      </w:r>
      <w:r>
        <w:rPr>
          <w:sz w:val="24"/>
          <w:szCs w:val="24"/>
        </w:rPr>
        <w:t xml:space="preserve"/>
      </w:r>
      <w:br/>
      <w:r>
        <w:rPr>
          <w:sz w:val="24"/>
          <w:szCs w:val="24"/>
        </w:rPr>
        <w:t xml:space="preserve"/>
      </w:r>
      <w:br/>
      <w:r>
        <w:rPr>
          <w:sz w:val="24"/>
          <w:szCs w:val="24"/>
        </w:rPr>
        <w:t xml:space="preserve">Asbestzement, Probe-ID Asb 45, muss durch Schadstoffsanierer gemäss den Vorschriften der Richtlinien 12 158 unter Beachtung des LVA-Codes 17 06 05 behandelt werden. Entsorgt wird es in einer Deponie Typ E.</w:t>
      </w:r>
      <w:br/>
      <w:r>
        <w:rPr>
          <w:sz w:val="24"/>
          <w:szCs w:val="24"/>
        </w:rPr>
        <w:t xml:space="preserve"/>
      </w:r>
      <w:br/>
      <w:r>
        <w:rPr>
          <w:sz w:val="24"/>
          <w:szCs w:val="24"/>
          <w:b w:val="1"/>
          <w:bCs w:val="1"/>
        </w:rPr>
        <w:t xml:space="preserve"/>
      </w:r>
      <w:r>
        <w:rPr>
          <w:sz w:val="24"/>
          <w:szCs w:val="24"/>
          <w:b w:val="1"/>
          <w:bCs w:val="1"/>
        </w:rPr>
        <w:t xml:space="preserve">PCB-haltige Dichtungsmasse</w:t>
      </w:r>
      <w:r>
        <w:rPr>
          <w:sz w:val="24"/>
          <w:szCs w:val="24"/>
        </w:rPr>
        <w:t xml:space="preserve"/>
      </w:r>
      <w:br/>
      <w:r>
        <w:rPr>
          <w:sz w:val="24"/>
          <w:szCs w:val="24"/>
        </w:rPr>
        <w:t xml:space="preserve"/>
      </w:r>
      <w:br/>
      <w:r>
        <w:rPr>
          <w:sz w:val="24"/>
          <w:szCs w:val="24"/>
        </w:rPr>
        <w:t xml:space="preserve">Dichtungsmasse, PCB-haltig, aus Probe-ID PCB 48, ist mit Vorsicht durch Schadstoffsanierer zu behandeln. Unter Anwendung der Richtlinien 12 158 erfolgt die Entsorgung mit dem LVA-Code 17 07 03 in einer Deponie Typ E.</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754041BA" w:rsidR="00223B3A" w:rsidRPr="00770296" w:rsidRDefault="00527FA2" w:rsidP="00B63228">
      <w:pPr>
        <w:spacing w:line="240" w:lineRule="auto"/>
        <w:rPr>
          <w:sz w:val="24"/>
          <w:szCs w:val="24"/>
          <w:lang w:val="de-CH"/>
        </w:rPr>
        <w:sectPr w:rsidR="00223B3A" w:rsidRPr="00770296"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770296">
        <w:rPr>
          <w:sz w:val="24"/>
          <w:szCs w:val="24"/>
          <w:lang w:val="de-CH"/>
        </w:rPr>
        <w:lastRenderedPageBreak/>
        <w:br/>
      </w:r>
      <w:r w:rsidR="0047123B" w:rsidRPr="00770296">
        <w:rPr>
          <w:sz w:val="24"/>
          <w:szCs w:val="24"/>
          <w:lang w:val="de-CH"/>
        </w:rPr>
        <w:br/>
      </w:r>
      <w:r w:rsidRPr="00770296">
        <w:rPr>
          <w:sz w:val="24"/>
          <w:szCs w:val="24"/>
          <w:lang w:val="de-CH"/>
        </w:rPr>
        <w:t/>
      </w:r>
      <w:r w:rsidR="0047123B" w:rsidRPr="00770296">
        <w:rPr>
          <w:sz w:val="24"/>
          <w:szCs w:val="24"/>
          <w:lang w:val="de-CH"/>
        </w:rPr>
        <w:br/>
      </w:r>
      <w:r w:rsidR="0047123B" w:rsidRPr="00770296">
        <w:rPr>
          <w:sz w:val="24"/>
          <w:szCs w:val="24"/>
          <w:lang w:val="de-CH"/>
        </w:rPr>
        <w:br/>
        <w:t>asbesttest.ch GmbH</w:t>
      </w:r>
      <w:r w:rsidR="0047123B" w:rsidRPr="00770296">
        <w:rPr>
          <w:sz w:val="24"/>
          <w:szCs w:val="24"/>
          <w:lang w:val="de-CH"/>
        </w:rPr>
        <w:br/>
      </w:r>
      <w:bookmarkStart w:id="37" w:name="_1ksv4uv" w:colFirst="0" w:colLast="0"/>
      <w:bookmarkEnd w:id="0"/>
      <w:bookmarkEnd w:id="37"/>
      <w:r w:rsidR="00770296" w:rsidRPr="00770296">
        <w:rPr>
          <w:sz w:val="24"/>
          <w:szCs w:val="24"/>
          <w:lang w:val="de-CH"/>
        </w:rPr>
        <w:t>Via Fal</w:t>
      </w:r>
      <w:r w:rsidR="00770296">
        <w:rPr>
          <w:sz w:val="24"/>
          <w:szCs w:val="24"/>
          <w:lang w:val="de-CH"/>
        </w:rPr>
        <w:t>veng 1</w:t>
      </w:r>
      <w:r w:rsidR="00770296">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8"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Bad / WC
</w:t>
            </w:r>
          </w:p>
          <w:p>
            <w:pPr/>
            <w:r>
              <w:rPr/>
              <w:t xml:space="preserve">3. OG
</w:t>
            </w:r>
          </w:p>
          <w:p>
            <w:pPr/>
            <w:r>
              <w:rPr/>
              <w:t xml:space="preserve">Wand
</w:t>
            </w:r>
          </w:p>
        </w:tc>
        <w:tc>
          <w:tcPr>
            <w:shd w:val="clear" w:fill="red"/>
            <w:noWrap/>
          </w:tcPr>
          <w:p>
            <w:pPr/>
            <w:r>
              <w:rPr/>
              <w:t xml:space="preserve">VM-1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7" o:title=""/>
                </v:shape>
              </w:pict>
              <w:t xml:space="preserve"/>
            </w:r>
          </w:p>
        </w:tc>
        <w:tc>
          <w:tcPr>
            <w:shd w:val="clear" w:fill="red"/>
            <w:noWrap/>
          </w:tcPr>
          <w:p>
            <w:pPr/>
            <w:r>
              <w:rPr/>
              <w:t xml:space="preserve"/>
              <w:pict>
                <v:shape type="#_x0000_t75" style="width:100px;height:150px" stroked="f" filled="f">
                  <v:imagedata r:id="rId18" o:title=""/>
                </v:shape>
              </w:pict>
              <w:t xml:space="preserve"/>
            </w:r>
          </w:p>
        </w:tc>
      </w:tr>
      <w:tr>
        <w:trPr/>
        <w:tc>
          <w:tcPr>
            <w:shd w:val="clear" w:fill="red"/>
            <w:noWrap/>
          </w:tcPr>
          <w:p>
            <w:pPr/>
            <w:r>
              <w:rPr/>
              <w:t xml:space="preserve">MaP-2</w:t>
            </w:r>
          </w:p>
        </w:tc>
        <w:tc>
          <w:tcPr>
            <w:shd w:val="clear" w:fill="red"/>
            <w:noWrap/>
          </w:tcPr>
          <w:p>
            <w:pPr/>
            <w:r>
              <w:rPr/>
              <w:t xml:space="preserve">Bad / WC
</w:t>
            </w:r>
          </w:p>
          <w:p>
            <w:pPr/>
            <w:r>
              <w:rPr/>
              <w:t xml:space="preserve">3. OG
</w:t>
            </w:r>
          </w:p>
          <w:p>
            <w:pPr/>
            <w:r>
              <w:rPr/>
              <w:t xml:space="preserve">Boden
</w:t>
            </w:r>
          </w:p>
        </w:tc>
        <w:tc>
          <w:tcPr>
            <w:shd w:val="clear" w:fill="red"/>
            <w:noWrap/>
          </w:tcPr>
          <w:p>
            <w:pPr/>
            <w:r>
              <w:rPr/>
              <w:t xml:space="preserve">VM-2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9" o:title=""/>
                </v:shape>
              </w:pict>
              <w:t xml:space="preserve"/>
            </w:r>
          </w:p>
        </w:tc>
        <w:tc>
          <w:tcPr>
            <w:shd w:val="clear" w:fill="red"/>
            <w:noWrap/>
          </w:tcPr>
          <w:p>
            <w:pPr/>
            <w:r>
              <w:rPr/>
              <w:t xml:space="preserve"/>
              <w:pict>
                <v:shape type="#_x0000_t75" style="width:100px;height:150px" stroked="f" filled="f">
                  <v:imagedata r:id="rId20" o:title=""/>
                </v:shape>
              </w:pict>
              <w:t xml:space="preserve"/>
            </w:r>
          </w:p>
        </w:tc>
      </w:tr>
      <w:tr>
        <w:trPr/>
        <w:tc>
          <w:tcPr>
            <w:shd w:val="clear" w:fill="red"/>
            <w:noWrap/>
          </w:tcPr>
          <w:p>
            <w:pPr/>
            <w:r>
              <w:rPr/>
              <w:t xml:space="preserve">MaP-3</w:t>
            </w:r>
          </w:p>
        </w:tc>
        <w:tc>
          <w:tcPr>
            <w:shd w:val="clear" w:fill="red"/>
            <w:noWrap/>
          </w:tcPr>
          <w:p>
            <w:pPr/>
            <w:r>
              <w:rPr/>
              <w:t xml:space="preserve">Bad / WC
</w:t>
            </w:r>
          </w:p>
          <w:p>
            <w:pPr/>
            <w:r>
              <w:rPr/>
              <w:t xml:space="preserve">3. OG
</w:t>
            </w:r>
          </w:p>
          <w:p>
            <w:pPr/>
            <w:r>
              <w:rPr/>
              <w:t xml:space="preserve">Decke
</w:t>
            </w:r>
          </w:p>
        </w:tc>
        <w:tc>
          <w:tcPr>
            <w:shd w:val="clear" w:fill="red"/>
            <w:noWrap/>
          </w:tcPr>
          <w:p>
            <w:pPr/>
            <w:r>
              <w:rPr/>
              <w:t xml:space="preserve">VM-3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1" o:title=""/>
                </v:shape>
              </w:pict>
              <w:t xml:space="preserve"/>
            </w:r>
          </w:p>
        </w:tc>
        <w:tc>
          <w:tcPr>
            <w:shd w:val="clear" w:fill="red"/>
            <w:noWrap/>
          </w:tcPr>
          <w:p>
            <w:pPr/>
            <w:r>
              <w:rPr/>
              <w:t xml:space="preserve"/>
              <w:pict>
                <v:shape type="#_x0000_t75" style="width:100px;height:150px" stroked="f" filled="f">
                  <v:imagedata r:id="rId22"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8"/>
    </w:p>
    <w:p w14:paraId="27B7066A" w14:textId="77777777" w:rsidR="00D7736E" w:rsidRPr="00FF365E" w:rsidRDefault="009C7A42">
      <w:pPr>
        <w:keepNext/>
        <w:keepLines/>
        <w:spacing w:before="240" w:after="240" w:line="240" w:lineRule="auto"/>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sectPr w:rsidR="00D7736E" w:rsidRPr="00FF365E" w:rsidSect="00EA79BB">
      <w:headerReference w:type="first" r:id="rId14"/>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924D28" w14:textId="77777777" w:rsidR="00647C0A" w:rsidRDefault="00647C0A">
      <w:pPr>
        <w:spacing w:line="240" w:lineRule="auto"/>
      </w:pPr>
      <w:r>
        <w:separator/>
      </w:r>
    </w:p>
  </w:endnote>
  <w:endnote w:type="continuationSeparator" w:id="0">
    <w:p w14:paraId="7A6B585A" w14:textId="77777777" w:rsidR="00647C0A" w:rsidRDefault="00647C0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3FBAD7" w14:textId="77777777" w:rsidR="00647C0A" w:rsidRDefault="00647C0A">
      <w:pPr>
        <w:spacing w:line="240" w:lineRule="auto"/>
      </w:pPr>
      <w:r>
        <w:separator/>
      </w:r>
    </w:p>
  </w:footnote>
  <w:footnote w:type="continuationSeparator" w:id="0">
    <w:p w14:paraId="6B6E9839" w14:textId="77777777" w:rsidR="00647C0A" w:rsidRDefault="00647C0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532172B4" w:rsidR="00AE5C05" w:rsidRPr="00770296" w:rsidRDefault="00AE5C05">
    <w:pPr>
      <w:rPr>
        <w:lang w:val="it-IT"/>
      </w:rPr>
    </w:pPr>
    <w:r w:rsidRPr="00770296">
      <w:rPr>
        <w:lang w:val="it-IT"/>
      </w:rPr>
      <w:t>asbesttest.ch GmbH</w:t>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770296">
      <w:rPr>
        <w:lang w:val="it-IT"/>
      </w:rPr>
      <w:t>Via Falveng 1</w:t>
    </w:r>
    <w:r w:rsidR="00770296" w:rsidRPr="00770296">
      <w:rPr>
        <w:lang w:val="it-IT"/>
      </w:rPr>
      <w:br/>
      <w:t>7013 Dom</w:t>
    </w:r>
    <w:r w:rsidR="00770296">
      <w:rPr>
        <w:lang w:val="it-IT"/>
      </w:rPr>
      <w:t>at/Ems</w:t>
    </w:r>
  </w:p>
  <w:p w14:paraId="29E29710" w14:textId="77777777" w:rsidR="0075688F" w:rsidRPr="00770296" w:rsidRDefault="0075688F">
    <w:pPr>
      <w:pStyle w:val="Header"/>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F3F84"/>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3157B"/>
    <w:rsid w:val="00952054"/>
    <w:rsid w:val="009641C4"/>
    <w:rsid w:val="00991B2D"/>
    <w:rsid w:val="009C7A42"/>
    <w:rsid w:val="009F38C7"/>
    <w:rsid w:val="00A40263"/>
    <w:rsid w:val="00A53CA1"/>
    <w:rsid w:val="00A76118"/>
    <w:rsid w:val="00A909DF"/>
    <w:rsid w:val="00A95013"/>
    <w:rsid w:val="00AE5C05"/>
    <w:rsid w:val="00AE6983"/>
    <w:rsid w:val="00B34723"/>
    <w:rsid w:val="00B63228"/>
    <w:rsid w:val="00B9537A"/>
    <w:rsid w:val="00BA2833"/>
    <w:rsid w:val="00BA5493"/>
    <w:rsid w:val="00C327A4"/>
    <w:rsid w:val="00C408B2"/>
    <w:rsid w:val="00CE0139"/>
    <w:rsid w:val="00CE1D13"/>
    <w:rsid w:val="00D36D8B"/>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Pr>
  </w:style>
  <w:style w:type="character" w:customStyle="1" w:styleId="Heading2Char">
    <w:name w:val="Heading 2 Char"/>
    <w:basedOn w:val="DefaultParagraphFont"/>
    <w:link w:val="Heading2"/>
    <w:uiPriority w:val="9"/>
    <w:rsid w:val="0047123B"/>
    <w:rPr>
      <w:sz w:val="32"/>
      <w:szCs w:val="32"/>
    </w:rPr>
  </w:style>
  <w:style w:type="character" w:customStyle="1" w:styleId="Heading1Char">
    <w:name w:val="Heading 1 Char"/>
    <w:basedOn w:val="DefaultParagraphFont"/>
    <w:link w:val="Heading1"/>
    <w:uiPriority w:val="9"/>
    <w:rsid w:val="0047123B"/>
    <w:rPr>
      <w:sz w:val="40"/>
      <w:szCs w:val="40"/>
    </w:rPr>
  </w:style>
  <w:style w:type="paragraph" w:styleId="Header">
    <w:name w:val="header"/>
    <w:basedOn w:val="Normal"/>
    <w:link w:val="HeaderChar"/>
    <w:uiPriority w:val="99"/>
    <w:unhideWhenUsed/>
    <w:rsid w:val="009C7A42"/>
    <w:pPr>
      <w:tabs>
        <w:tab w:val="center" w:pos="4680"/>
        <w:tab w:val="right" w:pos="9360"/>
      </w:tabs>
      <w:spacing w:line="240" w:lineRule="auto"/>
    </w:pPr>
  </w:style>
  <w:style w:type="character" w:customStyle="1" w:styleId="HeaderChar">
    <w:name w:val="Header Char"/>
    <w:basedOn w:val="DefaultParagraphFont"/>
    <w:link w:val="Header"/>
    <w:uiPriority w:val="99"/>
    <w:rsid w:val="009C7A42"/>
  </w:style>
  <w:style w:type="paragraph" w:styleId="Footer">
    <w:name w:val="footer"/>
    <w:basedOn w:val="Normal"/>
    <w:link w:val="FooterChar"/>
    <w:uiPriority w:val="99"/>
    <w:unhideWhenUsed/>
    <w:rsid w:val="009C7A42"/>
    <w:pPr>
      <w:tabs>
        <w:tab w:val="center" w:pos="4680"/>
        <w:tab w:val="right" w:pos="9360"/>
      </w:tabs>
      <w:spacing w:line="240" w:lineRule="auto"/>
    </w:pPr>
  </w:style>
  <w:style w:type="character" w:customStyle="1" w:styleId="FooterChar">
    <w:name w:val="Footer Char"/>
    <w:basedOn w:val="DefaultParagraphFont"/>
    <w:link w:val="Footer"/>
    <w:uiPriority w:val="99"/>
    <w:rsid w:val="009C7A42"/>
  </w:style>
  <w:style w:type="paragraph" w:styleId="ListParagraph">
    <w:name w:val="List Paragraph"/>
    <w:basedOn w:val="Normal"/>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9</Pages>
  <Words>1163</Words>
  <Characters>6632</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Microsoft Office User</cp:lastModifiedBy>
  <cp:revision>8</cp:revision>
  <dcterms:created xsi:type="dcterms:W3CDTF">2025-04-23T10:39:00Z</dcterms:created>
  <dcterms:modified xsi:type="dcterms:W3CDTF">2025-08-13T10:27:00Z</dcterms:modified>
</cp:coreProperties>
</file>