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Junkerngasse 3a, 5502 Hunzenschwil,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Ennio Cipriano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Ennio Cipriano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17</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Probe-ID 23</w:t>
      </w:r>
      <w:r>
        <w:rPr>
          <w:sz w:val="24"/>
          <w:szCs w:val="24"/>
        </w:rPr>
        <w:t xml:space="preserve">  </w:t>
      </w:r>
      <w:br/>
      <w:r>
        <w:rPr>
          <w:sz w:val="24"/>
          <w:szCs w:val="24"/>
        </w:rPr>
        <w:t xml:space="preserve">Kunststoff aus Map 23 muss durch Schadstoffsanierer unter Einhaltung der Richtlinien A00122a rückgebaut werden. Es ist mit dem LVA-Code 20 01 39 in einer Deponie Typ D zu entsorgen.</w:t>
      </w:r>
      <w:br/>
      <w:r>
        <w:rPr>
          <w:sz w:val="24"/>
          <w:szCs w:val="24"/>
        </w:rPr>
        <w:t xml:space="preserve"/>
      </w:r>
      <w:br/>
      <w:r>
        <w:rPr>
          <w:sz w:val="24"/>
          <w:szCs w:val="24"/>
          <w:b w:val="1"/>
          <w:bCs w:val="1"/>
        </w:rPr>
        <w:t xml:space="preserve"/>
      </w:r>
      <w:r>
        <w:rPr>
          <w:sz w:val="24"/>
          <w:szCs w:val="24"/>
          <w:b w:val="1"/>
          <w:bCs w:val="1"/>
        </w:rPr>
        <w:t xml:space="preserve">Probe-ID 42</w:t>
      </w:r>
      <w:r>
        <w:rPr>
          <w:sz w:val="24"/>
          <w:szCs w:val="24"/>
        </w:rPr>
        <w:t xml:space="preserve">  </w:t>
      </w:r>
      <w:br/>
      <w:r>
        <w:rPr>
          <w:sz w:val="24"/>
          <w:szCs w:val="24"/>
        </w:rPr>
        <w:t xml:space="preserve">Dämmmaterial aus Map 42 erfordert eine Sanierung durch Schadstoffsanierer gemäss den Richtlinien ZH21013. Es muss als LVA-Code 17 06 04 gesondert entsorgt werden. </w:t>
      </w:r>
      <w:br/>
      <w:r>
        <w:rPr>
          <w:sz w:val="24"/>
          <w:szCs w:val="24"/>
        </w:rPr>
        <w:t xml:space="preserve"/>
      </w:r>
      <w:br/>
      <w:r>
        <w:rPr>
          <w:sz w:val="24"/>
          <w:szCs w:val="24"/>
          <w:b w:val="1"/>
          <w:bCs w:val="1"/>
        </w:rPr>
        <w:t xml:space="preserve"/>
      </w:r>
      <w:r>
        <w:rPr>
          <w:sz w:val="24"/>
          <w:szCs w:val="24"/>
          <w:b w:val="1"/>
          <w:bCs w:val="1"/>
        </w:rPr>
        <w:t xml:space="preserve">Probe-ID 51</w:t>
      </w:r>
      <w:r>
        <w:rPr>
          <w:sz w:val="24"/>
          <w:szCs w:val="24"/>
        </w:rPr>
        <w:t xml:space="preserve">  </w:t>
      </w:r>
      <w:br/>
      <w:r>
        <w:rPr>
          <w:sz w:val="24"/>
          <w:szCs w:val="24"/>
        </w:rPr>
        <w:t xml:space="preserve">Gipskarton aus Map 51 darf durch instruierte Handwerker unter Beachtung der Richtlinien 33031 entfernt werden. Eine Entsorgung erfolgt mit dem LVA-Code 17 08 02 in einer geeigneten Deponie. </w:t>
      </w:r>
      <w:br/>
      <w:r>
        <w:rPr>
          <w:sz w:val="24"/>
          <w:szCs w:val="24"/>
        </w:rPr>
        <w:t xml:space="preserve"/>
      </w:r>
      <w:br/>
      <w:r>
        <w:rPr>
          <w:sz w:val="24"/>
          <w:szCs w:val="24"/>
          <w:b w:val="1"/>
          <w:bCs w:val="1"/>
        </w:rPr>
        <w:t xml:space="preserve"/>
      </w:r>
      <w:r>
        <w:rPr>
          <w:sz w:val="24"/>
          <w:szCs w:val="24"/>
          <w:b w:val="1"/>
          <w:bCs w:val="1"/>
        </w:rPr>
        <w:t xml:space="preserve">Probe-ID 65</w:t>
      </w:r>
      <w:r>
        <w:rPr>
          <w:sz w:val="24"/>
          <w:szCs w:val="24"/>
        </w:rPr>
        <w:t xml:space="preserve">  </w:t>
      </w:r>
      <w:br/>
      <w:r>
        <w:rPr>
          <w:sz w:val="24"/>
          <w:szCs w:val="24"/>
        </w:rPr>
        <w:t xml:space="preserve">Asphalt aus Map 65 muss zwingend durch Schadstoffsanierer gemäss den Richtlinien A00235a behandelt werden. Die Entsorgung ist mit dem LVA-Code 17 03 01 auf einer speziellen Deponie Typ E vorzunehmen. </w:t>
      </w:r>
      <w:br/>
      <w:r>
        <w:rPr>
          <w:sz w:val="24"/>
          <w:szCs w:val="24"/>
        </w:rPr>
        <w:t xml:space="preserve"/>
      </w:r>
      <w:br/>
      <w:r>
        <w:rPr>
          <w:sz w:val="24"/>
          <w:szCs w:val="24"/>
          <w:b w:val="1"/>
          <w:bCs w:val="1"/>
        </w:rPr>
        <w:t xml:space="preserve"/>
      </w:r>
      <w:r>
        <w:rPr>
          <w:sz w:val="24"/>
          <w:szCs w:val="24"/>
          <w:b w:val="1"/>
          <w:bCs w:val="1"/>
        </w:rPr>
        <w:t xml:space="preserve">Probe-ID 70</w:t>
      </w:r>
      <w:r>
        <w:rPr>
          <w:sz w:val="24"/>
          <w:szCs w:val="24"/>
        </w:rPr>
        <w:t xml:space="preserve">  </w:t>
      </w:r>
      <w:br/>
      <w:r>
        <w:rPr>
          <w:sz w:val="24"/>
          <w:szCs w:val="24"/>
        </w:rPr>
        <w:t xml:space="preserve">Holzwerkstoff aus Map 70 kann von instruierte Handwerker gemäss den Richtlinien 11009 entfernt werden. Es ist als LVA-Code 17 02 01 mit einem bewährten Entsorgungssystem zu deponieren.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