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Kehlhofstrasse 5, Steckborn,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537</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Silvia Janett</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Silvia Janett</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16 October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Probe-ID 93013603: Asbestzement</w:t>
      </w:r>
      <w:r>
        <w:rPr>
          <w:sz w:val="24"/>
          <w:szCs w:val="24"/>
        </w:rPr>
        <w:t xml:space="preserve">  </w:t>
      </w:r>
      <w:br/>
      <w:r>
        <w:rPr>
          <w:sz w:val="24"/>
          <w:szCs w:val="24"/>
        </w:rPr>
        <w:t xml:space="preserve">Asbestzement kann durch Schadstoffsanierer unter Einhaltung der Richtlinien 6503 rückgebaut werden und ist mit dem LVA-Code 17 06 05v in einer Deponie Typ D zu entsorgen.</w:t>
      </w:r>
      <w:br/>
      <w:r>
        <w:rPr>
          <w:sz w:val="24"/>
          <w:szCs w:val="24"/>
        </w:rPr>
        <w:t xml:space="preserve"/>
      </w:r>
      <w:br/>
      <w:r>
        <w:rPr>
          <w:sz w:val="24"/>
          <w:szCs w:val="24"/>
          <w:b w:val="1"/>
          <w:bCs w:val="1"/>
        </w:rPr>
        <w:t xml:space="preserve"/>
      </w:r>
      <w:r>
        <w:rPr>
          <w:sz w:val="24"/>
          <w:szCs w:val="24"/>
          <w:b w:val="1"/>
          <w:bCs w:val="1"/>
        </w:rPr>
        <w:t xml:space="preserve">Probe-ID 93013604: Faserzement</w:t>
      </w:r>
      <w:r>
        <w:rPr>
          <w:sz w:val="24"/>
          <w:szCs w:val="24"/>
        </w:rPr>
        <w:t xml:space="preserve">  </w:t>
      </w:r>
      <w:br/>
      <w:r>
        <w:rPr>
          <w:sz w:val="24"/>
          <w:szCs w:val="24"/>
        </w:rPr>
        <w:t xml:space="preserve">Faserzement kann durch instruierte Handwerker unter Einhaltung der Richtlinien 33031 rückgebaut werden und ist mit dem LVA-Code 17 06 98nk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Bad
</w:t>
            </w:r>
          </w:p>
          <w:p>
            <w:pPr/>
            <w:r>
              <w:rPr/>
              <w:t xml:space="preserve">DG
</w:t>
            </w:r>
          </w:p>
          <w:p>
            <w:pPr/>
            <w:r>
              <w:rPr/>
              <w:t xml:space="preserve">Boden
</w:t>
            </w:r>
          </w:p>
        </w:tc>
        <w:tc>
          <w:tcPr>
            <w:shd w:val="clear" w:fill="red"/>
            <w:noWrap/>
          </w:tcPr>
          <w:p>
            <w:pPr/>
            <w:r>
              <w:rPr/>
              <w:t xml:space="preserve">VM-1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7" o:title=""/>
                </v:shape>
              </w:pict>
              <w:t xml:space="preserve"/>
            </w:r>
          </w:p>
        </w:tc>
        <w:tc>
          <w:tcPr>
            <w:shd w:val="clear" w:fill="red"/>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Bad
</w:t>
            </w:r>
          </w:p>
          <w:p>
            <w:pPr/>
            <w:r>
              <w:rPr/>
              <w:t xml:space="preserve">DG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red"/>
            <w:noWrap/>
          </w:tcPr>
          <w:p>
            <w:pPr/>
            <w:r>
              <w:rPr/>
              <w:t xml:space="preserve">MaP-3</w:t>
            </w:r>
          </w:p>
        </w:tc>
        <w:tc>
          <w:tcPr>
            <w:shd w:val="clear" w:fill="red"/>
            <w:noWrap/>
          </w:tcPr>
          <w:p>
            <w:pPr/>
            <w:r>
              <w:rPr/>
              <w:t xml:space="preserve">Bad
</w:t>
            </w:r>
          </w:p>
          <w:p>
            <w:pPr/>
            <w:r>
              <w:rPr/>
              <w:t xml:space="preserve">DG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VM-5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MaP-6</w:t>
            </w:r>
          </w:p>
        </w:tc>
        <w:tc>
          <w:tcPr>
            <w:shd w:val="clear" w:fill="red"/>
            <w:noWrap/>
          </w:tcPr>
          <w:p>
            <w:pPr/>
            <w:r>
              <w:rPr/>
              <w:t xml:space="preserve">Wohnzimmer
</w:t>
            </w:r>
          </w:p>
          <w:p>
            <w:pPr/>
            <w:r>
              <w:rPr/>
              <w:t xml:space="preserve">EG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MaP-7</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VM-7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MaP-8</w:t>
            </w:r>
          </w:p>
        </w:tc>
        <w:tc>
          <w:tcPr>
            <w:shd w:val="clear" w:fill="red"/>
            <w:noWrap/>
          </w:tcPr>
          <w:p>
            <w:pPr/>
            <w:r>
              <w:rPr/>
              <w:t xml:space="preserve">Gang / Treppenhaus
</w:t>
            </w:r>
          </w:p>
          <w:p>
            <w:pPr/>
            <w:r>
              <w:rPr/>
              <w:t xml:space="preserve">UG
</w:t>
            </w:r>
          </w:p>
          <w:p>
            <w:pPr/>
            <w:r>
              <w:rPr/>
              <w:t xml:space="preserve">Wand
</w:t>
            </w:r>
          </w:p>
        </w:tc>
        <w:tc>
          <w:tcPr>
            <w:shd w:val="clear" w:fill="red"/>
            <w:noWrap/>
          </w:tcPr>
          <w:p>
            <w:pPr/>
            <w:r>
              <w:rPr/>
              <w:t xml:space="preserve">VM-8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MaP-9</w:t>
            </w:r>
          </w:p>
        </w:tc>
        <w:tc>
          <w:tcPr>
            <w:shd w:val="clear" w:fill="red"/>
            <w:noWrap/>
          </w:tcPr>
          <w:p>
            <w:pPr/>
            <w:r>
              <w:rPr/>
              <w:t xml:space="preserve">Gang / Treppenhaus
</w:t>
            </w:r>
          </w:p>
          <w:p>
            <w:pPr/>
            <w:r>
              <w:rPr/>
              <w:t xml:space="preserve">UG
</w:t>
            </w:r>
          </w:p>
          <w:p>
            <w:pPr/>
            <w:r>
              <w:rPr/>
              <w:t xml:space="preserve">Boden
</w:t>
            </w:r>
          </w:p>
        </w:tc>
        <w:tc>
          <w:tcPr>
            <w:shd w:val="clear" w:fill="red"/>
            <w:noWrap/>
          </w:tcPr>
          <w:p>
            <w:pPr/>
            <w:r>
              <w:rPr/>
              <w:t xml:space="preserve">VM-9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