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In Lampitzäckern 57, Dietlikon,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4880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Brigitte Hirter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Brigitte Hirter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22.10.2025 06:50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22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Sauna
</w:t>
            </w:r>
          </w:p>
          <w:p>
            <w:pPr/>
            <w:r>
              <w:rPr/>
              <w:t xml:space="preserve">DG
</w:t>
            </w:r>
          </w:p>
          <w:p>
            <w:pPr/>
            <w:r>
              <w:rPr/>
              <w:t xml:space="preserve">Sauna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Wohnzimmer
</w:t>
            </w:r>
          </w:p>
          <w:p>
            <w:pPr/>
            <w:r>
              <w:rPr/>
              <w:t xml:space="preserve">2. OG
</w:t>
            </w:r>
          </w:p>
          <w:p>
            <w:pPr/>
            <w:r>
              <w:rPr/>
              <w:t xml:space="preserve">Cheminée
</w:t>
            </w:r>
          </w:p>
        </w:tc>
        <w:tc>
          <w:tcPr>
            <w:noWrap/>
          </w:tcPr>
          <w:p>
            <w:pPr/>
            <w:r>
              <w:rPr/>
              <w:t xml:space="preserve">Cheminée</w:t>
            </w:r>
          </w:p>
        </w:tc>
        <w:tc>
          <w:tcPr>
            <w:noWrap/>
          </w:tcPr>
          <w:p>
            <w:pPr/>
            <w:r>
              <w:rPr/>
              <w:t xml:space="preserve">Asbestschnüre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VB-4</w:t>
            </w:r>
          </w:p>
        </w:tc>
        <w:tc>
          <w:tcPr>
            <w:noWrap/>
          </w:tcPr>
          <w:p>
            <w:pPr/>
            <w:r>
              <w:rPr/>
              <w:t xml:space="preserve">Wintergarten
</w:t>
            </w:r>
          </w:p>
          <w:p>
            <w:pPr/>
            <w:r>
              <w:rPr/>
              <w:t xml:space="preserve">2. OG
</w:t>
            </w:r>
          </w:p>
          <w:p>
            <w:pPr/>
            <w:r>
              <w:rPr/>
              <w:t xml:space="preserve">Cheminée
</w:t>
            </w:r>
          </w:p>
        </w:tc>
        <w:tc>
          <w:tcPr>
            <w:noWrap/>
          </w:tcPr>
          <w:p>
            <w:pPr/>
            <w:r>
              <w:rPr/>
              <w:t xml:space="preserve">Cheminée</w:t>
            </w:r>
          </w:p>
        </w:tc>
        <w:tc>
          <w:tcPr>
            <w:noWrap/>
          </w:tcPr>
          <w:p>
            <w:pPr/>
            <w:r>
              <w:rPr/>
              <w:t xml:space="preserve">Asbestschnüre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Wintergarten
</w:t>
            </w:r>
          </w:p>
          <w:p>
            <w:pPr/>
            <w:r>
              <w:rPr/>
              <w:t xml:space="preserve">2. OG
</w:t>
            </w:r>
          </w:p>
          <w:p>
            <w:pPr/>
            <w:r>
              <w:rPr/>
              <w:t xml:space="preserve">Nachtspeicherofen
</w:t>
            </w:r>
          </w:p>
        </w:tc>
        <w:tc>
          <w:tcPr>
            <w:noWrap/>
          </w:tcPr>
          <w:p>
            <w:pPr/>
            <w:r>
              <w:rPr/>
              <w:t xml:space="preserve">Nachtspeicherofen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VB-5</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w:t>
      </w:r>
      <w:r>
        <w:rPr>
          <w:sz w:val="24"/>
          <w:szCs w:val="24"/>
        </w:rPr>
        <w:t xml:space="preserve">: Faserzement, der im Dachgeschoss der Sauna an der Wand verbaut ist, enthält Asbest und soll durch instruierte Handwerker entfernt werden. Die Arbeiten müssen gemäss den Richtlinien 33031 durchgeführt werden, und das Material ist mit dem LVA-Code 17 06 98nk auf einer Deponie vom Typ B zu entsorgen. </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Im Wintergarten, 2. OG, im Nachtspeicherofen befinden sich Asbesthaltige Bestandteile (LAP), die durch einen Schadstoffsanierer zu entfernen sind. Zwei Stück der Materialien müssen unter Einhaltung der Richtlinien 33036 und dem LVA-Code 17 06 05S sicher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 Gang
</w:t>
            </w:r>
          </w:p>
          <w:p>
            <w:pPr/>
            <w:r>
              <w:rPr/>
              <w:t xml:space="preserve">2. OG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Dusche / Waschküche
</w:t>
            </w:r>
          </w:p>
          <w:p>
            <w:pPr/>
            <w:r>
              <w:rPr/>
              <w:t xml:space="preserve">DG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Dusche / Waschküche
</w:t>
            </w:r>
          </w:p>
          <w:p>
            <w:pPr/>
            <w:r>
              <w:rPr/>
              <w:t xml:space="preserve">DG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Dusche / Waschküche
</w:t>
            </w:r>
          </w:p>
          <w:p>
            <w:pPr/>
            <w:r>
              <w:rPr/>
              <w:t xml:space="preserve">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Badezimmer
</w:t>
            </w:r>
          </w:p>
          <w:p>
            <w:pPr/>
            <w:r>
              <w:rPr/>
              <w:t xml:space="preserve">2. OG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Badezimmer
</w:t>
            </w:r>
          </w:p>
          <w:p>
            <w:pPr/>
            <w:r>
              <w:rPr/>
              <w:t xml:space="preserve">2. OG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Badezimmer
</w:t>
            </w:r>
          </w:p>
          <w:p>
            <w:pPr/>
            <w:r>
              <w:rPr/>
              <w:t xml:space="preserve">2. OG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2. OG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2. OG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2. 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Treppenhaus / Gang
</w:t>
            </w:r>
          </w:p>
          <w:p>
            <w:pPr/>
            <w:r>
              <w:rPr/>
              <w:t xml:space="preserve">2. OG - 1. 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2. OG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2. OG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2. OG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Gesammtes 2. OG
</w:t>
            </w:r>
          </w:p>
          <w:p>
            <w:pPr/>
            <w:r>
              <w:rPr/>
              <w:t xml:space="preserve">2. OG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2. OG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2. OG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MaP-18</w:t>
            </w:r>
          </w:p>
        </w:tc>
        <w:tc>
          <w:tcPr>
            <w:shd w:val="clear" w:fill="red"/>
            <w:noWrap/>
          </w:tcPr>
          <w:p>
            <w:pPr/>
            <w:r>
              <w:rPr/>
              <w:t xml:space="preserve">Wintergarten
</w:t>
            </w:r>
          </w:p>
          <w:p>
            <w:pPr/>
            <w:r>
              <w:rPr/>
              <w:t xml:space="preserve">2. OG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VB-1</w:t>
            </w:r>
          </w:p>
        </w:tc>
        <w:tc>
          <w:tcPr>
            <w:shd w:val="clear" w:fill="orange"/>
            <w:noWrap/>
          </w:tcPr>
          <w:p>
            <w:pPr/>
            <w:r>
              <w:rPr/>
              <w:t xml:space="preserve">Sauna
</w:t>
            </w:r>
          </w:p>
          <w:p>
            <w:pPr/>
            <w:r>
              <w:rPr/>
              <w:t xml:space="preserve">DG
</w:t>
            </w:r>
          </w:p>
          <w:p>
            <w:pPr/>
            <w:r>
              <w:rPr/>
              <w:t xml:space="preserve">Sauna
</w:t>
            </w:r>
          </w:p>
        </w:tc>
        <w:tc>
          <w:tcPr>
            <w:shd w:val="clear" w:fill="orange"/>
            <w:noWrap/>
          </w:tcPr>
          <w:p>
            <w:pPr/>
            <w:r>
              <w:rPr/>
              <w:t xml:space="preserve">VM-5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2. OG
</w:t>
            </w:r>
          </w:p>
          <w:p>
            <w:pPr/>
            <w:r>
              <w:rPr/>
              <w:t xml:space="preserve">Elektrotableau
</w:t>
            </w:r>
          </w:p>
        </w:tc>
        <w:tc>
          <w:tcPr>
            <w:shd w:val="clear" w:fill="orange"/>
            <w:noWrap/>
          </w:tcPr>
          <w:p>
            <w:pPr/>
            <w:r>
              <w:rPr/>
              <w:t xml:space="preserve">VM-11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VB-3</w:t>
            </w:r>
          </w:p>
        </w:tc>
        <w:tc>
          <w:tcPr>
            <w:shd w:val="clear" w:fill="green"/>
            <w:noWrap/>
          </w:tcPr>
          <w:p>
            <w:pPr/>
            <w:r>
              <w:rPr/>
              <w:t xml:space="preserve">Wohnzimmer
</w:t>
            </w:r>
          </w:p>
          <w:p>
            <w:pPr/>
            <w:r>
              <w:rPr/>
              <w:t xml:space="preserve">2. OG
</w:t>
            </w:r>
          </w:p>
          <w:p>
            <w:pPr/>
            <w:r>
              <w:rPr/>
              <w:t xml:space="preserve">Cheminée
</w:t>
            </w:r>
          </w:p>
        </w:tc>
        <w:tc>
          <w:tcPr>
            <w:shd w:val="clear" w:fill="green"/>
            <w:noWrap/>
          </w:tcPr>
          <w:p>
            <w:pPr/>
            <w:r>
              <w:rPr/>
              <w:t xml:space="preserve">VM-15
</w:t>
            </w:r>
          </w:p>
          <w:p>
            <w:pPr/>
            <w:r>
              <w:rPr/>
              <w:t xml:space="preserve">Asbestschnüre /LAP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green"/>
            <w:noWrap/>
          </w:tcPr>
          <w:p>
            <w:pPr/>
            <w:r>
              <w:rPr/>
              <w:t xml:space="preserve">VB-4</w:t>
            </w:r>
          </w:p>
        </w:tc>
        <w:tc>
          <w:tcPr>
            <w:shd w:val="clear" w:fill="green"/>
            <w:noWrap/>
          </w:tcPr>
          <w:p>
            <w:pPr/>
            <w:r>
              <w:rPr/>
              <w:t xml:space="preserve">Wintergarten
</w:t>
            </w:r>
          </w:p>
          <w:p>
            <w:pPr/>
            <w:r>
              <w:rPr/>
              <w:t xml:space="preserve">2. OG
</w:t>
            </w:r>
          </w:p>
          <w:p>
            <w:pPr/>
            <w:r>
              <w:rPr/>
              <w:t xml:space="preserve">Cheminée
</w:t>
            </w:r>
          </w:p>
        </w:tc>
        <w:tc>
          <w:tcPr>
            <w:shd w:val="clear" w:fill="green"/>
            <w:noWrap/>
          </w:tcPr>
          <w:p>
            <w:pPr/>
            <w:r>
              <w:rPr/>
              <w:t xml:space="preserve">VM-22
</w:t>
            </w:r>
          </w:p>
          <w:p>
            <w:pPr/>
            <w:r>
              <w:rPr/>
              <w:t xml:space="preserve">Asbestschnüre / LAP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2" o:title=""/>
                </v:shape>
              </w:pict>
              <w:t xml:space="preserve"/>
            </w:r>
          </w:p>
        </w:tc>
        <w:tc>
          <w:tcPr>
            <w:shd w:val="clear" w:fill="green"/>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VB-5</w:t>
            </w:r>
          </w:p>
        </w:tc>
        <w:tc>
          <w:tcPr>
            <w:shd w:val="clear" w:fill="red"/>
            <w:noWrap/>
          </w:tcPr>
          <w:p>
            <w:pPr/>
            <w:r>
              <w:rPr/>
              <w:t xml:space="preserve">Wintergarten
</w:t>
            </w:r>
          </w:p>
          <w:p>
            <w:pPr/>
            <w:r>
              <w:rPr/>
              <w:t xml:space="preserve">2. OG
</w:t>
            </w:r>
          </w:p>
          <w:p>
            <w:pPr/>
            <w:r>
              <w:rPr/>
              <w:t xml:space="preserve">Nachtspeicherofen
</w:t>
            </w:r>
          </w:p>
        </w:tc>
        <w:tc>
          <w:tcPr>
            <w:shd w:val="clear" w:fill="red"/>
            <w:noWrap/>
          </w:tcPr>
          <w:p>
            <w:pPr/>
            <w:r>
              <w:rPr/>
              <w:t xml:space="preserve">VM-23
</w:t>
            </w:r>
          </w:p>
          <w:p>
            <w:pPr/>
            <w:r>
              <w:rPr/>
              <w:t xml:space="preserve">LAP
</w:t>
            </w:r>
          </w:p>
          <w:p>
            <w:pPr/>
            <w:r>
              <w:rPr/>
              <w:t xml:space="preserve">Nachtspeicherofen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19"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