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Birchstrasse 31, Oberhasli,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509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Bjørn Stuber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Bjørn Stuber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24 September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Faserzement</w:t>
      </w:r>
      <w:r>
        <w:rPr>
          <w:sz w:val="24"/>
          <w:szCs w:val="24"/>
        </w:rPr>
        <w:t xml:space="preserve"/>
      </w:r>
      <w:br/>
      <w:r>
        <w:rPr>
          <w:sz w:val="24"/>
          <w:szCs w:val="24"/>
        </w:rPr>
        <w:t xml:space="preserve"/>
      </w:r>
      <w:br/>
      <w:r>
        <w:rPr>
          <w:sz w:val="24"/>
          <w:szCs w:val="24"/>
        </w:rPr>
        <w:t xml:space="preserve">Faserzement aus Struktur 1 kann durch instruierte Handwerker unter Einhaltung der Richtlinien 33031 rückgebaut werden und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PVC</w:t>
      </w:r>
      <w:r>
        <w:rPr>
          <w:sz w:val="24"/>
          <w:szCs w:val="24"/>
        </w:rPr>
        <w:t xml:space="preserve"/>
      </w:r>
      <w:br/>
      <w:r>
        <w:rPr>
          <w:sz w:val="24"/>
          <w:szCs w:val="24"/>
        </w:rPr>
        <w:t xml:space="preserve"/>
      </w:r>
      <w:br/>
      <w:r>
        <w:rPr>
          <w:sz w:val="24"/>
          <w:szCs w:val="24"/>
        </w:rPr>
        <w:t xml:space="preserve">PVC aus Map 4 sollte durch Schadstoffsanierer gemäss den Richtlinien 26212 entfernt werden, die Entsorgung erfolgt unter dem LVA-Code 17 02 03 in einer Deponie Typ D. </w:t>
      </w:r>
      <w:br/>
      <w:r>
        <w:rPr>
          <w:sz w:val="24"/>
          <w:szCs w:val="24"/>
        </w:rPr>
        <w:t xml:space="preserve"/>
      </w:r>
      <w:br/>
      <w:r>
        <w:rPr>
          <w:sz w:val="24"/>
          <w:szCs w:val="24"/>
          <w:b w:val="1"/>
          <w:bCs w:val="1"/>
        </w:rPr>
        <w:t xml:space="preserve"/>
      </w:r>
      <w:r>
        <w:rPr>
          <w:sz w:val="24"/>
          <w:szCs w:val="24"/>
          <w:b w:val="1"/>
          <w:bCs w:val="1"/>
        </w:rPr>
        <w:t xml:space="preserve">Kunststofffolie</w:t>
      </w:r>
      <w:r>
        <w:rPr>
          <w:sz w:val="24"/>
          <w:szCs w:val="24"/>
        </w:rPr>
        <w:t xml:space="preserve"/>
      </w:r>
      <w:br/>
      <w:r>
        <w:rPr>
          <w:sz w:val="24"/>
          <w:szCs w:val="24"/>
        </w:rPr>
        <w:t xml:space="preserve"/>
      </w:r>
      <w:br/>
      <w:r>
        <w:rPr>
          <w:sz w:val="24"/>
          <w:szCs w:val="24"/>
        </w:rPr>
        <w:t xml:space="preserve">Kunststofffolie aus Map 10 kann durch instruierte Handwerker unter Berücksichtigung der Richtlinien 33031 sanft rückgebaut werden, wobei der LVA-Code 17 02 03 D zu beachten ist. </w:t>
      </w:r>
      <w:br/>
      <w:r>
        <w:rPr>
          <w:sz w:val="24"/>
          <w:szCs w:val="24"/>
        </w:rPr>
        <w:t xml:space="preserve"/>
      </w:r>
      <w:br/>
      <w:r>
        <w:rPr>
          <w:sz w:val="24"/>
          <w:szCs w:val="24"/>
          <w:b w:val="1"/>
          <w:bCs w:val="1"/>
        </w:rPr>
        <w:t xml:space="preserve"/>
      </w:r>
      <w:r>
        <w:rPr>
          <w:sz w:val="24"/>
          <w:szCs w:val="24"/>
          <w:b w:val="1"/>
          <w:bCs w:val="1"/>
        </w:rPr>
        <w:t xml:space="preserve">Holz</w:t>
      </w:r>
      <w:r>
        <w:rPr>
          <w:sz w:val="24"/>
          <w:szCs w:val="24"/>
        </w:rPr>
        <w:t xml:space="preserve"/>
      </w:r>
      <w:br/>
      <w:r>
        <w:rPr>
          <w:sz w:val="24"/>
          <w:szCs w:val="24"/>
        </w:rPr>
        <w:t xml:space="preserve"/>
      </w:r>
      <w:br/>
      <w:r>
        <w:rPr>
          <w:sz w:val="24"/>
          <w:szCs w:val="24"/>
        </w:rPr>
        <w:t xml:space="preserve">Das Holz aus Struktur 5 ist durch Schadstoffsanierer im Einklang mit den Richtlinien 26212 zu sanieren und kann entsprechend mit dem LVA-Code 17 02 04 in einer Deponie Typ E deponiert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UG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Gang
</w:t>
            </w:r>
          </w:p>
          <w:p>
            <w:pPr/>
            <w:r>
              <w:rPr/>
              <w:t xml:space="preserve">UG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MaP-3</w:t>
            </w:r>
          </w:p>
        </w:tc>
        <w:tc>
          <w:tcPr>
            <w:shd w:val="clear" w:fill="red"/>
            <w:noWrap/>
          </w:tcPr>
          <w:p>
            <w:pPr/>
            <w:r>
              <w:rPr/>
              <w:t xml:space="preserve">Dusche
</w:t>
            </w:r>
          </w:p>
          <w:p>
            <w:pPr/>
            <w:r>
              <w:rPr/>
              <w:t xml:space="preserve">UG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MaP-4</w:t>
            </w:r>
          </w:p>
        </w:tc>
        <w:tc>
          <w:tcPr>
            <w:shd w:val="clear" w:fill="red"/>
            <w:noWrap/>
          </w:tcPr>
          <w:p>
            <w:pPr/>
            <w:r>
              <w:rPr/>
              <w:t xml:space="preserve">Dusche
</w:t>
            </w:r>
          </w:p>
          <w:p>
            <w:pPr/>
            <w:r>
              <w:rPr/>
              <w:t xml:space="preserve">UG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