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Unterzelgstrasse 36 Villmergen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3419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492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Miloni Solar AG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Miloni Solar AG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2025-09-30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03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MaP-3</w:t>
            </w:r>
          </w:p>
        </w:tc>
        <w:tc>
          <w:tcPr>
            <w:noWrap/>
          </w:tcPr>
          <w:p>
            <w:pPr/>
            <w:r>
              <w:rPr/>
              <w:t xml:space="preserve">Gang und Treppe
</w:t>
            </w:r>
          </w:p>
          <w:p>
            <w:pPr/>
            <w:r>
              <w:rPr/>
              <w:t xml:space="preserve">EG/OG
</w:t>
            </w:r>
          </w:p>
        </w:tc>
        <w:tc>
          <w:tcPr>
            <w:noWrap/>
          </w:tcPr>
          <w:p>
            <w:pPr/>
            <w:r>
              <w:rPr/>
              <w:t xml:space="preserve">Boden</w:t>
            </w:r>
          </w:p>
        </w:tc>
        <w:tc>
          <w:tcPr>
            <w:noWrap/>
          </w:tcPr>
          <w:p>
            <w:pPr/>
            <w:r>
              <w:rPr/>
              <w:t xml:space="preserve">Floorflexplatten</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Küche
</w:t>
            </w:r>
          </w:p>
          <w:p>
            <w:pPr/>
            <w:r>
              <w:rPr/>
              <w:t xml:space="preserve">1.OG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Anbau
</w:t>
            </w:r>
          </w:p>
          <w:p>
            <w:pPr/>
            <w:r>
              <w:rPr/>
              <w:t xml:space="preserve">EG
</w:t>
            </w:r>
          </w:p>
        </w:tc>
        <w:tc>
          <w:tcPr>
            <w:noWrap/>
          </w:tcPr>
          <w:p>
            <w:pPr/>
            <w:r>
              <w:rPr/>
              <w:t xml:space="preserve">Deckenpanelen</w:t>
            </w:r>
          </w:p>
        </w:tc>
        <w:tc>
          <w:tcPr>
            <w:noWrap/>
          </w:tcPr>
          <w:p>
            <w:pPr/>
            <w:r>
              <w:rPr/>
              <w:t xml:space="preserve">LAP</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ganzes Haus
</w:t>
            </w:r>
          </w:p>
          <w:p>
            <w:pPr/>
            <w:r>
              <w:rPr/>
              <w:t xml:space="preserve">alle Stockwerke
</w:t>
            </w:r>
          </w:p>
        </w:tc>
        <w:tc>
          <w:tcPr>
            <w:noWrap/>
          </w:tcPr>
          <w:p>
            <w:pPr/>
            <w:r>
              <w:rPr/>
              <w:t xml:space="preserve">alte 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Estrich
</w:t>
            </w:r>
          </w:p>
          <w:p>
            <w:pPr/>
            <w:r>
              <w:rPr/>
              <w:t xml:space="preserve">DG
</w:t>
            </w:r>
          </w:p>
        </w:tc>
        <w:tc>
          <w:tcPr>
            <w:noWrap/>
          </w:tcPr>
          <w:p>
            <w:pPr/>
            <w:r>
              <w:rPr/>
              <w:t xml:space="preserve"/>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Gang
</w:t>
            </w:r>
          </w:p>
          <w:p>
            <w:pPr/>
            <w:r>
              <w:rPr/>
              <w:t xml:space="preserve">1.OG
</w:t>
            </w:r>
          </w:p>
        </w:tc>
        <w:tc>
          <w:tcPr>
            <w:noWrap/>
          </w:tcPr>
          <w:p>
            <w:pPr/>
            <w:r>
              <w:rPr/>
              <w:t xml:space="preserve">Elektrotableau mit Holzrahmen</w:t>
            </w:r>
          </w:p>
        </w:tc>
        <w:tc>
          <w:tcPr>
            <w:noWrap/>
          </w:tcPr>
          <w:p>
            <w:pPr/>
            <w:r>
              <w:rPr/>
              <w:t xml:space="preserve">Faserzement/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Küche
</w:t>
            </w:r>
          </w:p>
          <w:p>
            <w:pPr/>
            <w:r>
              <w:rPr/>
              <w:t xml:space="preserve">1.OG
</w:t>
            </w:r>
          </w:p>
        </w:tc>
        <w:tc>
          <w:tcPr>
            <w:noWrap/>
          </w:tcPr>
          <w:p>
            <w:pPr/>
            <w:r>
              <w:rPr/>
              <w:t xml:space="preserve"/>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Küche
</w:t>
            </w:r>
          </w:p>
          <w:p>
            <w:pPr/>
            <w:r>
              <w:rPr/>
              <w:t xml:space="preserve">1.OG
</w:t>
            </w:r>
          </w:p>
        </w:tc>
        <w:tc>
          <w:tcPr>
            <w:noWrap/>
          </w:tcPr>
          <w:p>
            <w:pPr/>
            <w:r>
              <w:rPr/>
              <w:t xml:space="preserve"/>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VB-6</w:t>
            </w:r>
          </w:p>
        </w:tc>
        <w:tc>
          <w:tcPr>
            <w:noWrap/>
          </w:tcPr>
          <w:p>
            <w:pPr/>
            <w:r>
              <w:rPr/>
              <w:t xml:space="preserve">Wohnzimmer
</w:t>
            </w:r>
          </w:p>
          <w:p>
            <w:pPr/>
            <w:r>
              <w:rPr/>
              <w:t xml:space="preserve">EG
</w:t>
            </w:r>
          </w:p>
        </w:tc>
        <w:tc>
          <w:tcPr>
            <w:noWrap/>
          </w:tcPr>
          <w:p>
            <w:pPr/>
            <w:r>
              <w:rPr/>
              <w:t xml:space="preserve">Kachelofen</w:t>
            </w:r>
          </w:p>
        </w:tc>
        <w:tc>
          <w:tcPr>
            <w:noWrap/>
          </w:tcPr>
          <w:p>
            <w:pPr/>
            <w:r>
              <w:rPr/>
              <w:t xml:space="preserve">Faserzement / LAP / Schnüre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VB-7</w:t>
            </w:r>
          </w:p>
        </w:tc>
        <w:tc>
          <w:tcPr>
            <w:noWrap/>
          </w:tcPr>
          <w:p>
            <w:pPr/>
            <w:r>
              <w:rPr/>
              <w:t xml:space="preserve">Küche
</w:t>
            </w:r>
          </w:p>
          <w:p>
            <w:pPr/>
            <w:r>
              <w:rPr/>
              <w:t xml:space="preserve">EG
</w:t>
            </w:r>
          </w:p>
        </w:tc>
        <w:tc>
          <w:tcPr>
            <w:noWrap/>
          </w:tcPr>
          <w:p>
            <w:pPr/>
            <w:r>
              <w:rPr/>
              <w:t xml:space="preserve">Herd und Ofen</w:t>
            </w:r>
          </w:p>
        </w:tc>
        <w:tc>
          <w:tcPr>
            <w:noWrap/>
          </w:tcPr>
          <w:p>
            <w:pPr/>
            <w:r>
              <w:rPr/>
              <w:t xml:space="preserve">LAP / Schnüre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VB-8</w:t>
            </w:r>
          </w:p>
        </w:tc>
        <w:tc>
          <w:tcPr>
            <w:noWrap/>
          </w:tcPr>
          <w:p>
            <w:pPr/>
            <w:r>
              <w:rPr/>
              <w:t xml:space="preserve">gesamtes Haus oft verdeckt
</w:t>
            </w:r>
          </w:p>
          <w:p>
            <w:pPr/>
            <w:r>
              <w:rPr/>
              <w:t xml:space="preserve">EG-DG
</w:t>
            </w:r>
          </w:p>
        </w:tc>
        <w:tc>
          <w:tcPr>
            <w:noWrap/>
          </w:tcPr>
          <w:p>
            <w:pPr/>
            <w:r>
              <w:rPr/>
              <w:t xml:space="preserve">Wasserrohre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VB-9</w:t>
            </w:r>
          </w:p>
        </w:tc>
        <w:tc>
          <w:tcPr>
            <w:noWrap/>
          </w:tcPr>
          <w:p>
            <w:pPr/>
            <w:r>
              <w:rPr/>
              <w:t xml:space="preserve">gesamtes Objekt
</w:t>
            </w:r>
          </w:p>
          <w:p>
            <w:pPr/>
            <w:r>
              <w:rPr/>
              <w:t xml:space="preserve">sämtliche Stockwerke
</w:t>
            </w:r>
          </w:p>
        </w:tc>
        <w:tc>
          <w:tcPr>
            <w:noWrap/>
          </w:tcPr>
          <w:p>
            <w:pPr/>
            <w:r>
              <w:rPr/>
              <w:t xml:space="preserve">Konstruktions- und Verkleidungsholz</w:t>
            </w:r>
          </w:p>
        </w:tc>
        <w:tc>
          <w:tcPr>
            <w:noWrap/>
          </w:tcPr>
          <w:p>
            <w:pPr/>
            <w:r>
              <w:rPr/>
              <w:t xml:space="preserve">behandeles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MaP-4</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LAP</w:t>
            </w:r>
          </w:p>
        </w:tc>
        <w:tc>
          <w:tcPr>
            <w:noWrap/>
          </w:tcPr>
          <w:p>
            <w:pPr/>
            <w:r>
              <w:rPr/>
              <w:t xml:space="preserve">6m²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2m²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Faserzement/ LAP</w:t>
            </w:r>
          </w:p>
        </w:tc>
        <w:tc>
          <w:tcPr>
            <w:noWrap/>
          </w:tcPr>
          <w:p>
            <w:pPr/>
            <w:r>
              <w:rPr/>
              <w:t xml:space="preserve"/>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r>
        <w:trPr/>
        <w:tc>
          <w:tcPr>
            <w:shd w:val="clear" w:fill="red"/>
            <w:noWrap/>
          </w:tcPr>
          <w:p>
            <w:pPr/>
            <w:r>
              <w:rPr/>
              <w:t xml:space="preserve">VB-5</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VB-4</w:t>
            </w:r>
          </w:p>
        </w:tc>
        <w:tc>
          <w:tcPr>
            <w:noWrap/>
          </w:tcPr>
          <w:p>
            <w:pPr/>
            <w:r>
              <w:rPr/>
              <w:t xml:space="preserve">Faserzement</w:t>
            </w:r>
          </w:p>
        </w:tc>
        <w:tc>
          <w:tcPr>
            <w:noWrap/>
          </w:tcPr>
          <w:p>
            <w:pPr/>
            <w:r>
              <w:rPr/>
              <w:t xml:space="preserve">3</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VB-8</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MaP-3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VB-7</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VB-9</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MaP-3:</w:t>
      </w:r>
      <w:r>
        <w:rPr>
          <w:sz w:val="24"/>
          <w:szCs w:val="24"/>
        </w:rPr>
        <w:t xml:space="preserve"> Die Floorflexplatten aus dem Gang und Treppe im Erd- und Obergeschoss enthalten Asbest. Der Rückbau erfordert keine spezifische Sanierungsinformation, da keine Richtlinien oder LVA-Codes angegeben sind.</w:t>
      </w:r>
      <w:br/>
      <w:r>
        <w:rPr>
          <w:sz w:val="24"/>
          <w:szCs w:val="24"/>
        </w:rPr>
        <w:t xml:space="preserve"/>
      </w:r>
      <w:br/>
      <w:r>
        <w:rPr>
          <w:sz w:val="24"/>
          <w:szCs w:val="24"/>
          <w:b w:val="1"/>
          <w:bCs w:val="1"/>
        </w:rPr>
        <w:t xml:space="preserve"/>
      </w:r>
      <w:r>
        <w:rPr>
          <w:sz w:val="24"/>
          <w:szCs w:val="24"/>
          <w:b w:val="1"/>
          <w:bCs w:val="1"/>
        </w:rPr>
        <w:t xml:space="preserve">MaP-4:</w:t>
      </w:r>
      <w:r>
        <w:rPr>
          <w:sz w:val="24"/>
          <w:szCs w:val="24"/>
        </w:rPr>
        <w:t xml:space="preserve"> Der Fliesenkleber an der Wand in der Küche im 1. Obergeschoss enthält Asbest. Er muss durch einen Schadstoffsanierer nach den EKAS-Richtlinien Kapitel 7 rückgebaut werden und ist mit dem LVA-Code 17 06 05 S zu entsorgen.</w:t>
      </w:r>
      <w:br/>
      <w:r>
        <w:rPr>
          <w:sz w:val="24"/>
          <w:szCs w:val="24"/>
        </w:rPr>
        <w:t xml:space="preserve"/>
      </w:r>
      <w:br/>
      <w:r>
        <w:rPr>
          <w:sz w:val="24"/>
          <w:szCs w:val="24"/>
          <w:b w:val="1"/>
          <w:bCs w:val="1"/>
        </w:rPr>
        <w:t xml:space="preserve"/>
      </w:r>
      <w:r>
        <w:rPr>
          <w:sz w:val="24"/>
          <w:szCs w:val="24"/>
          <w:b w:val="1"/>
          <w:bCs w:val="1"/>
        </w:rPr>
        <w:t xml:space="preserve">MaP-13:</w:t>
      </w:r>
      <w:r>
        <w:rPr>
          <w:sz w:val="24"/>
          <w:szCs w:val="24"/>
        </w:rPr>
        <w:t xml:space="preserve"> Die Deckenpanelen im Anbau im Erdgeschoss bestehen aus LAP mit Asbest. Diese müssen durch einen Schadstoffsanierer gemäss den Richtlinien 33036 rückgebaut werden und sind unter dem LVA-Code 17 06 05 S zu entsorgen.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Der Fensterkitt der alten Fenster im ganzen Haus enthält Asbest. Er kann durch instruierte Handwerker nach den Richtlinien 33039 bis 33044 rückgebaut werden und ist mit dem LVA-Code 17 06 98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Das LAP-Material im Estrich des Dachgeschosses enthält Asbest. Es muss durch einen Schadstoffsanierer gemäss den Richtlinien 33036 rückgebaut und mit dem LVA-Code 17 06 05 S entsorgt werden.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Das Elektrotableau mit Holzrahmen im Gang des 1. Obergeschosses enthält Faserzement/LAP mit Asbest. Der Ausbau erfolgt durch einen zertifizierten Elektriker, wobei die Materialtrennung durch einen Sanierer gemäss EKAS 6503 und ggf. 33036 erfolgt. Die Entsorgung erfolgt unter den LVA-Codes 17 06 98 nk oder ggf. 17 06 05 S.</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Der Faserzement in der Küche im 1. Obergeschoss enthält Asbest. Er kann durch instruierte Handwerker unter Einhaltung der Richtlinien 33031 rückgebaut werden und muss mit dem LVA-Code 17 06 98 nk entsorgt werden.</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Das LAP-Material in der Küche im 1. Obergeschoss enthält Asbest. Dieses Material muss durch einen Schadstoffsanierer nach den Richtlinien 33036 rückgebaut werden und ist mit dem LVA-Code 17 06 05 S zu entsorgen.</w:t>
      </w:r>
      <w:br/>
      <w:r>
        <w:rPr>
          <w:sz w:val="24"/>
          <w:szCs w:val="24"/>
        </w:rPr>
        <w:t xml:space="preserve"/>
      </w:r>
      <w:br/>
      <w:r>
        <w:rPr>
          <w:sz w:val="24"/>
          <w:szCs w:val="24"/>
          <w:b w:val="1"/>
          <w:bCs w:val="1"/>
        </w:rPr>
        <w:t xml:space="preserve"/>
      </w:r>
      <w:r>
        <w:rPr>
          <w:sz w:val="24"/>
          <w:szCs w:val="24"/>
          <w:b w:val="1"/>
          <w:bCs w:val="1"/>
        </w:rPr>
        <w:t xml:space="preserve">VB-6:</w:t>
      </w:r>
      <w:r>
        <w:rPr>
          <w:sz w:val="24"/>
          <w:szCs w:val="24"/>
        </w:rPr>
        <w:t xml:space="preserve"> Der Kachelofen im Wohnzimmer im Erdgeschoss enthält Faserzement/LAP/Schnüre, die Asbest enthalten. Für dieses Material liegen keine spezifischen Richtlinien oder LVA-Codes vor.</w:t>
      </w:r>
      <w:br/>
      <w:r>
        <w:rPr>
          <w:sz w:val="24"/>
          <w:szCs w:val="24"/>
        </w:rPr>
        <w:t xml:space="preserve"/>
      </w:r>
      <w:br/>
      <w:r>
        <w:rPr>
          <w:sz w:val="24"/>
          <w:szCs w:val="24"/>
          <w:b w:val="1"/>
          <w:bCs w:val="1"/>
        </w:rPr>
        <w:t xml:space="preserve"/>
      </w:r>
      <w:r>
        <w:rPr>
          <w:sz w:val="24"/>
          <w:szCs w:val="24"/>
          <w:b w:val="1"/>
          <w:bCs w:val="1"/>
        </w:rPr>
        <w:t xml:space="preserve">VB-7:</w:t>
      </w:r>
      <w:r>
        <w:rPr>
          <w:sz w:val="24"/>
          <w:szCs w:val="24"/>
        </w:rPr>
        <w:t xml:space="preserve"> Der Herd und Ofen in der Küche im Erdgeschoss enthalten LAP/Schnüre mit Asbest. Es wurden keine spezifischen Hinweise zu Richtlinien oder LVA-Codes gegeben.</w:t>
      </w:r>
      <w:br/>
      <w:r>
        <w:rPr>
          <w:sz w:val="24"/>
          <w:szCs w:val="24"/>
        </w:rPr>
        <w:t xml:space="preserve"/>
      </w:r>
      <w:br/>
      <w:r>
        <w:rPr>
          <w:sz w:val="24"/>
          <w:szCs w:val="24"/>
          <w:b w:val="1"/>
          <w:bCs w:val="1"/>
        </w:rPr>
        <w:t xml:space="preserve"/>
      </w:r>
      <w:r>
        <w:rPr>
          <w:sz w:val="24"/>
          <w:szCs w:val="24"/>
          <w:b w:val="1"/>
          <w:bCs w:val="1"/>
        </w:rPr>
        <w:t xml:space="preserve">VB-8:</w:t>
      </w:r>
      <w:r>
        <w:rPr>
          <w:sz w:val="24"/>
          <w:szCs w:val="24"/>
        </w:rPr>
        <w:t xml:space="preserve"> Die Wasserrohre aus Faserzement im gesamten Haus enthalten Asbest. Instruierte Handwerker müssen das Material unter Befolgung der Richtlinien 33031 rückbauen, und es ist unter dem LVA-Code 17 06 98 nk zu entsorgen.</w:t>
      </w:r>
      <w:br/>
      <w:r>
        <w:rPr>
          <w:sz w:val="24"/>
          <w:szCs w:val="24"/>
        </w:rPr>
        <w:t xml:space="preserve"/>
      </w:r>
      <w:br/>
      <w:r>
        <w:rPr>
          <w:sz w:val="24"/>
          <w:szCs w:val="24"/>
          <w:b w:val="1"/>
          <w:bCs w:val="1"/>
        </w:rPr>
        <w:t xml:space="preserve"/>
      </w:r>
      <w:r>
        <w:rPr>
          <w:sz w:val="24"/>
          <w:szCs w:val="24"/>
          <w:b w:val="1"/>
          <w:bCs w:val="1"/>
        </w:rPr>
        <w:t xml:space="preserve">VB-9:</w:t>
      </w:r>
      <w:r>
        <w:rPr>
          <w:sz w:val="24"/>
          <w:szCs w:val="24"/>
        </w:rPr>
        <w:t xml:space="preserve"> Das behandelte Holz im Konstruktions- und Verkleidungsholz des gesamten Objekts enthält Holzschutzmittel. Da kein Asbest angegeben ist, gibt es keine spezifische Sanierungsrichtlinie oder LVA-Code.</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Estrich
</w:t>
            </w:r>
          </w:p>
          <w:p>
            <w:pPr/>
            <w:r>
              <w:rPr/>
              <w:t xml:space="preserve">DG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MaP-2</w:t>
            </w:r>
          </w:p>
        </w:tc>
        <w:tc>
          <w:tcPr>
            <w:shd w:val="clear" w:fill="red"/>
            <w:noWrap/>
          </w:tcPr>
          <w:p>
            <w:pPr/>
            <w:r>
              <w:rPr/>
              <w:t xml:space="preserve">Estrich
</w:t>
            </w:r>
          </w:p>
          <w:p>
            <w:pPr/>
            <w:r>
              <w:rPr/>
              <w:t xml:space="preserve">DG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green"/>
            <w:noWrap/>
          </w:tcPr>
          <w:p>
            <w:pPr/>
            <w:r>
              <w:rPr/>
              <w:t xml:space="preserve">MaP-3</w:t>
            </w:r>
          </w:p>
        </w:tc>
        <w:tc>
          <w:tcPr>
            <w:shd w:val="clear" w:fill="green"/>
            <w:noWrap/>
          </w:tcPr>
          <w:p>
            <w:pPr/>
            <w:r>
              <w:rPr/>
              <w:t xml:space="preserve">Gang und Treppe
</w:t>
            </w:r>
          </w:p>
          <w:p>
            <w:pPr/>
            <w:r>
              <w:rPr/>
              <w:t xml:space="preserve">EG/OG
</w:t>
            </w:r>
          </w:p>
        </w:tc>
        <w:tc>
          <w:tcPr>
            <w:shd w:val="clear" w:fill="green"/>
            <w:noWrap/>
          </w:tcPr>
          <w:p>
            <w:pPr/>
            <w:r>
              <w:rPr/>
              <w:t xml:space="preserve">VM-7
</w:t>
            </w:r>
          </w:p>
          <w:p>
            <w:pPr/>
            <w:r>
              <w:rPr/>
              <w:t xml:space="preserve">Floorflexplatten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1.OG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1.OG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1.OG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1.OG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Anbau
</w:t>
            </w:r>
          </w:p>
          <w:p>
            <w:pPr/>
            <w:r>
              <w:rPr/>
              <w:t xml:space="preserve">1.OG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MaP-9</w:t>
            </w:r>
          </w:p>
        </w:tc>
        <w:tc>
          <w:tcPr>
            <w:shd w:val="clear" w:fill="red"/>
            <w:noWrap/>
          </w:tcPr>
          <w:p>
            <w:pPr/>
            <w:r>
              <w:rPr/>
              <w:t xml:space="preserve">Treppe und Gang
</w:t>
            </w:r>
          </w:p>
          <w:p>
            <w:pPr/>
            <w:r>
              <w:rPr/>
              <w:t xml:space="preserve">EG/OG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MaP-10</w:t>
            </w:r>
          </w:p>
        </w:tc>
        <w:tc>
          <w:tcPr>
            <w:shd w:val="clear" w:fill="red"/>
            <w:noWrap/>
          </w:tcPr>
          <w:p>
            <w:pPr/>
            <w:r>
              <w:rPr/>
              <w:t xml:space="preserve">Bad und WC
</w:t>
            </w:r>
          </w:p>
          <w:p>
            <w:pPr/>
            <w:r>
              <w:rPr/>
              <w:t xml:space="preserve">OG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MaP-11</w:t>
            </w:r>
          </w:p>
        </w:tc>
        <w:tc>
          <w:tcPr>
            <w:shd w:val="clear" w:fill="red"/>
            <w:noWrap/>
          </w:tcPr>
          <w:p>
            <w:pPr/>
            <w:r>
              <w:rPr/>
              <w:t xml:space="preserve">Bad und WC
</w:t>
            </w:r>
          </w:p>
          <w:p>
            <w:pPr/>
            <w:r>
              <w:rPr/>
              <w:t xml:space="preserve">OG
</w:t>
            </w:r>
          </w:p>
        </w:tc>
        <w:tc>
          <w:tcPr>
            <w:shd w:val="clear" w:fill="red"/>
            <w:noWrap/>
          </w:tcPr>
          <w:p>
            <w:pPr/>
            <w:r>
              <w:rPr/>
              <w:t xml:space="preserve">VM-10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MaP-12</w:t>
            </w:r>
          </w:p>
        </w:tc>
        <w:tc>
          <w:tcPr>
            <w:shd w:val="clear" w:fill="red"/>
            <w:noWrap/>
          </w:tcPr>
          <w:p>
            <w:pPr/>
            <w:r>
              <w:rPr/>
              <w:t xml:space="preserve">Bad und WC
</w:t>
            </w:r>
          </w:p>
          <w:p>
            <w:pPr/>
            <w:r>
              <w:rPr/>
              <w:t xml:space="preserve">OG
</w:t>
            </w:r>
          </w:p>
        </w:tc>
        <w:tc>
          <w:tcPr>
            <w:shd w:val="clear" w:fill="red"/>
            <w:noWrap/>
          </w:tcPr>
          <w:p>
            <w:pPr/>
            <w:r>
              <w:rPr/>
              <w:t xml:space="preserve">VM-11
</w:t>
            </w:r>
          </w:p>
          <w:p>
            <w:pPr/>
            <w:r>
              <w:rPr/>
              <w:t xml:space="preserve">Sockelkleber
</w:t>
            </w:r>
          </w:p>
          <w:p>
            <w:pPr/>
            <w:r>
              <w:rPr/>
              <w:t xml:space="preserve">schwarz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MaP-13</w:t>
            </w:r>
          </w:p>
        </w:tc>
        <w:tc>
          <w:tcPr>
            <w:shd w:val="clear" w:fill="red"/>
            <w:noWrap/>
          </w:tcPr>
          <w:p>
            <w:pPr/>
            <w:r>
              <w:rPr/>
              <w:t xml:space="preserve">Anbau
</w:t>
            </w:r>
          </w:p>
          <w:p>
            <w:pPr/>
            <w:r>
              <w:rPr/>
              <w:t xml:space="preserve">EG
</w:t>
            </w:r>
          </w:p>
        </w:tc>
        <w:tc>
          <w:tcPr>
            <w:shd w:val="clear" w:fill="red"/>
            <w:noWrap/>
          </w:tcPr>
          <w:p>
            <w:pPr/>
            <w:r>
              <w:rPr/>
              <w:t xml:space="preserve">VM-13
</w:t>
            </w:r>
          </w:p>
          <w:p>
            <w:pPr/>
            <w:r>
              <w:rPr/>
              <w:t xml:space="preserve">LAP
</w:t>
            </w:r>
          </w:p>
          <w:p>
            <w:pPr/>
            <w:r>
              <w:rPr/>
              <w:t xml:space="preserve">Deckenpanelen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MaP-14</w:t>
            </w:r>
          </w:p>
        </w:tc>
        <w:tc>
          <w:tcPr>
            <w:shd w:val="clear" w:fill="red"/>
            <w:noWrap/>
          </w:tcPr>
          <w:p>
            <w:pPr/>
            <w:r>
              <w:rPr/>
              <w:t xml:space="preserve">Anbau
</w:t>
            </w:r>
          </w:p>
          <w:p>
            <w:pPr/>
            <w:r>
              <w:rPr/>
              <w:t xml:space="preserve">EG
</w:t>
            </w:r>
          </w:p>
        </w:tc>
        <w:tc>
          <w:tcPr>
            <w:shd w:val="clear" w:fill="red"/>
            <w:noWrap/>
          </w:tcPr>
          <w:p>
            <w:pPr/>
            <w:r>
              <w:rPr/>
              <w:t xml:space="preserve">VM-14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orange"/>
            <w:noWrap/>
          </w:tcPr>
          <w:p>
            <w:pPr/>
            <w:r>
              <w:rPr/>
              <w:t xml:space="preserve">MaP-16</w:t>
            </w:r>
          </w:p>
        </w:tc>
        <w:tc>
          <w:tcPr>
            <w:shd w:val="clear" w:fill="orange"/>
            <w:noWrap/>
          </w:tcPr>
          <w:p>
            <w:pPr/>
            <w:r>
              <w:rPr/>
              <w:t xml:space="preserve">Wohnzimmer
</w:t>
            </w:r>
          </w:p>
          <w:p>
            <w:pPr/>
            <w:r>
              <w:rPr/>
              <w:t xml:space="preserve">EG
</w:t>
            </w:r>
          </w:p>
        </w:tc>
        <w:tc>
          <w:tcPr>
            <w:shd w:val="clear" w:fill="orange"/>
            <w:noWrap/>
          </w:tcPr>
          <w:p>
            <w:pPr/>
            <w:r>
              <w:rPr/>
              <w:t xml:space="preserve">VM-15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0" o:title=""/>
                </v:shape>
              </w:pict>
              <w:t xml:space="preserve"/>
            </w:r>
          </w:p>
        </w:tc>
        <w:tc>
          <w:tcPr>
            <w:shd w:val="clear" w:fill="orange"/>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MaP-17</w:t>
            </w:r>
          </w:p>
        </w:tc>
        <w:tc>
          <w:tcPr>
            <w:shd w:val="clear" w:fill="red"/>
            <w:noWrap/>
          </w:tcPr>
          <w:p>
            <w:pPr/>
            <w:r>
              <w:rPr/>
              <w:t xml:space="preserve">Wohnzimmer
</w:t>
            </w:r>
          </w:p>
          <w:p>
            <w:pPr/>
            <w:r>
              <w:rPr/>
              <w:t xml:space="preserve">EG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MaP-18</w:t>
            </w:r>
          </w:p>
        </w:tc>
        <w:tc>
          <w:tcPr>
            <w:shd w:val="clear" w:fill="red"/>
            <w:noWrap/>
          </w:tcPr>
          <w:p>
            <w:pPr/>
            <w:r>
              <w:rPr/>
              <w:t xml:space="preserve">WC
</w:t>
            </w:r>
          </w:p>
          <w:p>
            <w:pPr/>
            <w:r>
              <w:rPr/>
              <w:t xml:space="preserve">EG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green"/>
            <w:noWrap/>
          </w:tcPr>
          <w:p>
            <w:pPr/>
            <w:r>
              <w:rPr/>
              <w:t xml:space="preserve">MaP-19</w:t>
            </w:r>
          </w:p>
        </w:tc>
        <w:tc>
          <w:tcPr>
            <w:shd w:val="clear" w:fill="green"/>
            <w:noWrap/>
          </w:tcPr>
          <w:p>
            <w:pPr/>
            <w:r>
              <w:rPr/>
              <w:t xml:space="preserve">Stall
</w:t>
            </w:r>
          </w:p>
          <w:p>
            <w:pPr/>
            <w:r>
              <w:rPr/>
              <w:t xml:space="preserve">EG
</w:t>
            </w:r>
          </w:p>
        </w:tc>
        <w:tc>
          <w:tcPr>
            <w:shd w:val="clear" w:fill="green"/>
            <w:noWrap/>
          </w:tcPr>
          <w:p>
            <w:pPr/>
            <w:r>
              <w:rPr/>
              <w:t xml:space="preserve">VM-18
</w:t>
            </w:r>
          </w:p>
          <w:p>
            <w:pPr/>
            <w:r>
              <w:rPr/>
              <w:t xml:space="preserve">Rohrummantelung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6" o:title=""/>
                </v:shape>
              </w:pict>
              <w:t xml:space="preserve"/>
            </w:r>
          </w:p>
        </w:tc>
        <w:tc>
          <w:tcPr>
            <w:shd w:val="clear" w:fill="green"/>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MaP-20</w:t>
            </w:r>
          </w:p>
        </w:tc>
        <w:tc>
          <w:tcPr>
            <w:shd w:val="clear" w:fill="red"/>
            <w:noWrap/>
          </w:tcPr>
          <w:p>
            <w:pPr/>
            <w:r>
              <w:rPr/>
              <w:t xml:space="preserve">Stall
</w:t>
            </w:r>
          </w:p>
          <w:p>
            <w:pPr/>
            <w:r>
              <w:rPr/>
              <w:t xml:space="preserve">EG
</w:t>
            </w:r>
          </w:p>
        </w:tc>
        <w:tc>
          <w:tcPr>
            <w:shd w:val="clear" w:fill="red"/>
            <w:noWrap/>
          </w:tcPr>
          <w:p>
            <w:pPr/>
            <w:r>
              <w:rPr/>
              <w:t xml:space="preserve">VM-10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MaP-21</w:t>
            </w:r>
          </w:p>
        </w:tc>
        <w:tc>
          <w:tcPr>
            <w:shd w:val="clear" w:fill="red"/>
            <w:noWrap/>
          </w:tcPr>
          <w:p>
            <w:pPr/>
            <w:r>
              <w:rPr/>
              <w:t xml:space="preserve">Stall
</w:t>
            </w:r>
          </w:p>
          <w:p>
            <w:pPr/>
            <w:r>
              <w:rPr/>
              <w:t xml:space="preserve">EG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green"/>
            <w:noWrap/>
          </w:tcPr>
          <w:p>
            <w:pPr/>
            <w:r>
              <w:rPr/>
              <w:t xml:space="preserve">MaP-22</w:t>
            </w:r>
          </w:p>
        </w:tc>
        <w:tc>
          <w:tcPr>
            <w:shd w:val="clear" w:fill="green"/>
            <w:noWrap/>
          </w:tcPr>
          <w:p>
            <w:pPr/>
            <w:r>
              <w:rPr/>
              <w:t xml:space="preserve">Stall
</w:t>
            </w:r>
          </w:p>
          <w:p>
            <w:pPr/>
            <w:r>
              <w:rPr/>
              <w:t xml:space="preserve">EG
</w:t>
            </w:r>
          </w:p>
        </w:tc>
        <w:tc>
          <w:tcPr>
            <w:shd w:val="clear" w:fill="green"/>
            <w:noWrap/>
          </w:tcPr>
          <w:p>
            <w:pPr/>
            <w:r>
              <w:rPr/>
              <w:t xml:space="preserve">VM-19
</w:t>
            </w:r>
          </w:p>
          <w:p>
            <w:pPr/>
            <w:r>
              <w:rPr/>
              <w:t xml:space="preserve">Anstrich
</w:t>
            </w:r>
          </w:p>
          <w:p>
            <w:pPr/>
            <w:r>
              <w:rPr/>
              <w:t xml:space="preserve">Balken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2" o:title=""/>
                </v:shape>
              </w:pict>
              <w:t xml:space="preserve"/>
            </w:r>
          </w:p>
        </w:tc>
        <w:tc>
          <w:tcPr>
            <w:shd w:val="clear" w:fill="green"/>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VB-1</w:t>
            </w:r>
          </w:p>
        </w:tc>
        <w:tc>
          <w:tcPr>
            <w:shd w:val="clear" w:fill="orange"/>
            <w:noWrap/>
          </w:tcPr>
          <w:p>
            <w:pPr/>
            <w:r>
              <w:rPr/>
              <w:t xml:space="preserve">ganzes Haus
</w:t>
            </w:r>
          </w:p>
          <w:p>
            <w:pPr/>
            <w:r>
              <w:rPr/>
              <w:t xml:space="preserve">alle Stockwerke
</w:t>
            </w:r>
          </w:p>
        </w:tc>
        <w:tc>
          <w:tcPr>
            <w:shd w:val="clear" w:fill="orange"/>
            <w:noWrap/>
          </w:tcPr>
          <w:p>
            <w:pPr/>
            <w:r>
              <w:rPr/>
              <w:t xml:space="preserve">VM-1
</w:t>
            </w:r>
          </w:p>
          <w:p>
            <w:pPr/>
            <w:r>
              <w:rPr/>
              <w:t xml:space="preserve">Fensterkitt
</w:t>
            </w:r>
          </w:p>
          <w:p>
            <w:pPr/>
            <w:r>
              <w:rPr/>
              <w:t xml:space="preserve">alte 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VB-2</w:t>
            </w:r>
          </w:p>
        </w:tc>
        <w:tc>
          <w:tcPr>
            <w:shd w:val="clear" w:fill="red"/>
            <w:noWrap/>
          </w:tcPr>
          <w:p>
            <w:pPr/>
            <w:r>
              <w:rPr/>
              <w:t xml:space="preserve">Estrich
</w:t>
            </w:r>
          </w:p>
          <w:p>
            <w:pPr/>
            <w:r>
              <w:rPr/>
              <w:t xml:space="preserve">DG
</w:t>
            </w:r>
          </w:p>
        </w:tc>
        <w:tc>
          <w:tcPr>
            <w:shd w:val="clear" w:fill="red"/>
            <w:noWrap/>
          </w:tcPr>
          <w:p>
            <w:pPr/>
            <w:r>
              <w:rPr/>
              <w:t xml:space="preserve">VM-2
</w:t>
            </w:r>
          </w:p>
          <w:p>
            <w:pPr/>
            <w:r>
              <w:rPr/>
              <w:t xml:space="preserve">LAP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VB-3</w:t>
            </w:r>
          </w:p>
        </w:tc>
        <w:tc>
          <w:tcPr>
            <w:shd w:val="clear" w:fill="red"/>
            <w:noWrap/>
          </w:tcPr>
          <w:p>
            <w:pPr/>
            <w:r>
              <w:rPr/>
              <w:t xml:space="preserve">Gang
</w:t>
            </w:r>
          </w:p>
          <w:p>
            <w:pPr/>
            <w:r>
              <w:rPr/>
              <w:t xml:space="preserve">1.OG
</w:t>
            </w:r>
          </w:p>
        </w:tc>
        <w:tc>
          <w:tcPr>
            <w:shd w:val="clear" w:fill="red"/>
            <w:noWrap/>
          </w:tcPr>
          <w:p>
            <w:pPr/>
            <w:r>
              <w:rPr/>
              <w:t xml:space="preserve">VM-3
</w:t>
            </w:r>
          </w:p>
          <w:p>
            <w:pPr/>
            <w:r>
              <w:rPr/>
              <w:t xml:space="preserve">Faserzement/ LAP
</w:t>
            </w:r>
          </w:p>
          <w:p>
            <w:pPr/>
            <w:r>
              <w:rPr/>
              <w:t xml:space="preserve">Elektrotableau mit Holzrahmen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VB-4</w:t>
            </w:r>
          </w:p>
        </w:tc>
        <w:tc>
          <w:tcPr>
            <w:shd w:val="clear" w:fill="orange"/>
            <w:noWrap/>
          </w:tcPr>
          <w:p>
            <w:pPr/>
            <w:r>
              <w:rPr/>
              <w:t xml:space="preserve">Küche
</w:t>
            </w:r>
          </w:p>
          <w:p>
            <w:pPr/>
            <w:r>
              <w:rPr/>
              <w:t xml:space="preserve">1.OG
</w:t>
            </w:r>
          </w:p>
        </w:tc>
        <w:tc>
          <w:tcPr>
            <w:shd w:val="clear" w:fill="orange"/>
            <w:noWrap/>
          </w:tcPr>
          <w:p>
            <w:pPr/>
            <w:r>
              <w:rPr/>
              <w:t xml:space="preserve">VM-4
</w:t>
            </w:r>
          </w:p>
          <w:p>
            <w:pPr/>
            <w:r>
              <w:rPr/>
              <w:t xml:space="preserve">Faserzement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VB-5</w:t>
            </w:r>
          </w:p>
        </w:tc>
        <w:tc>
          <w:tcPr>
            <w:shd w:val="clear" w:fill="red"/>
            <w:noWrap/>
          </w:tcPr>
          <w:p>
            <w:pPr/>
            <w:r>
              <w:rPr/>
              <w:t xml:space="preserve">Küche
</w:t>
            </w:r>
          </w:p>
          <w:p>
            <w:pPr/>
            <w:r>
              <w:rPr/>
              <w:t xml:space="preserve">1.OG
</w:t>
            </w:r>
          </w:p>
        </w:tc>
        <w:tc>
          <w:tcPr>
            <w:shd w:val="clear" w:fill="red"/>
            <w:noWrap/>
          </w:tcPr>
          <w:p>
            <w:pPr/>
            <w:r>
              <w:rPr/>
              <w:t xml:space="preserve">VM-8
</w:t>
            </w:r>
          </w:p>
          <w:p>
            <w:pPr/>
            <w:r>
              <w:rPr/>
              <w:t xml:space="preserve">LAP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yellow"/>
            <w:noWrap/>
          </w:tcPr>
          <w:p>
            <w:pPr/>
            <w:r>
              <w:rPr/>
              <w:t xml:space="preserve">VB-6</w:t>
            </w:r>
          </w:p>
        </w:tc>
        <w:tc>
          <w:tcPr>
            <w:shd w:val="clear" w:fill="yellow"/>
            <w:noWrap/>
          </w:tcPr>
          <w:p>
            <w:pPr/>
            <w:r>
              <w:rPr/>
              <w:t xml:space="preserve">Wohnzimmer
</w:t>
            </w:r>
          </w:p>
          <w:p>
            <w:pPr/>
            <w:r>
              <w:rPr/>
              <w:t xml:space="preserve">EG
</w:t>
            </w:r>
          </w:p>
        </w:tc>
        <w:tc>
          <w:tcPr>
            <w:shd w:val="clear" w:fill="yellow"/>
            <w:noWrap/>
          </w:tcPr>
          <w:p>
            <w:pPr/>
            <w:r>
              <w:rPr/>
              <w:t xml:space="preserve">VM-6
</w:t>
            </w:r>
          </w:p>
          <w:p>
            <w:pPr/>
            <w:r>
              <w:rPr/>
              <w:t xml:space="preserve">Faserzement / LAP / Schnüre
</w:t>
            </w:r>
          </w:p>
          <w:p>
            <w:pPr/>
            <w:r>
              <w:rPr/>
              <w:t xml:space="preserve">Kachelofen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74" o:title=""/>
                </v:shape>
              </w:pict>
              <w:t xml:space="preserve"/>
            </w:r>
          </w:p>
        </w:tc>
        <w:tc>
          <w:tcPr>
            <w:shd w:val="clear" w:fill="yellow"/>
            <w:noWrap/>
          </w:tcPr>
          <w:p>
            <w:pPr/>
            <w:r>
              <w:rPr/>
              <w:t xml:space="preserve"/>
              <w:pict>
                <v:shape type="#_x0000_t75" style="width:100px;height:150px" stroked="f" filled="f">
                  <v:imagedata r:id="rId75" o:title=""/>
                </v:shape>
              </w:pict>
              <w:t xml:space="preserve"/>
            </w:r>
          </w:p>
        </w:tc>
      </w:tr>
      <w:tr>
        <w:trPr/>
        <w:tc>
          <w:tcPr>
            <w:shd w:val="clear" w:fill="green"/>
            <w:noWrap/>
          </w:tcPr>
          <w:p>
            <w:pPr/>
            <w:r>
              <w:rPr/>
              <w:t xml:space="preserve">VB-7</w:t>
            </w:r>
          </w:p>
        </w:tc>
        <w:tc>
          <w:tcPr>
            <w:shd w:val="clear" w:fill="green"/>
            <w:noWrap/>
          </w:tcPr>
          <w:p>
            <w:pPr/>
            <w:r>
              <w:rPr/>
              <w:t xml:space="preserve">Küche
</w:t>
            </w:r>
          </w:p>
          <w:p>
            <w:pPr/>
            <w:r>
              <w:rPr/>
              <w:t xml:space="preserve">EG
</w:t>
            </w:r>
          </w:p>
        </w:tc>
        <w:tc>
          <w:tcPr>
            <w:shd w:val="clear" w:fill="green"/>
            <w:noWrap/>
          </w:tcPr>
          <w:p>
            <w:pPr/>
            <w:r>
              <w:rPr/>
              <w:t xml:space="preserve">VM-12
</w:t>
            </w:r>
          </w:p>
          <w:p>
            <w:pPr/>
            <w:r>
              <w:rPr/>
              <w:t xml:space="preserve">LAP / Schnüre
</w:t>
            </w:r>
          </w:p>
          <w:p>
            <w:pPr/>
            <w:r>
              <w:rPr/>
              <w:t xml:space="preserve">Herd und Ofen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6" o:title=""/>
                </v:shape>
              </w:pict>
              <w:t xml:space="preserve"/>
            </w:r>
          </w:p>
        </w:tc>
        <w:tc>
          <w:tcPr>
            <w:shd w:val="clear" w:fill="green"/>
            <w:noWrap/>
          </w:tcPr>
          <w:p>
            <w:pPr/>
            <w:r>
              <w:rPr/>
              <w:t xml:space="preserve"/>
              <w:pict>
                <v:shape type="#_x0000_t75" style="width:100px;height:150px" stroked="f" filled="f">
                  <v:imagedata r:id="rId77" o:title=""/>
                </v:shape>
              </w:pict>
              <w:t xml:space="preserve"/>
            </w:r>
          </w:p>
        </w:tc>
      </w:tr>
      <w:tr>
        <w:trPr/>
        <w:tc>
          <w:tcPr>
            <w:shd w:val="clear" w:fill="orange"/>
            <w:noWrap/>
          </w:tcPr>
          <w:p>
            <w:pPr/>
            <w:r>
              <w:rPr/>
              <w:t xml:space="preserve">VB-8</w:t>
            </w:r>
          </w:p>
        </w:tc>
        <w:tc>
          <w:tcPr>
            <w:shd w:val="clear" w:fill="orange"/>
            <w:noWrap/>
          </w:tcPr>
          <w:p>
            <w:pPr/>
            <w:r>
              <w:rPr/>
              <w:t xml:space="preserve">gesamtes Haus oft verdeckt
</w:t>
            </w:r>
          </w:p>
          <w:p>
            <w:pPr/>
            <w:r>
              <w:rPr/>
              <w:t xml:space="preserve">EG-DG
</w:t>
            </w:r>
          </w:p>
        </w:tc>
        <w:tc>
          <w:tcPr>
            <w:shd w:val="clear" w:fill="orange"/>
            <w:noWrap/>
          </w:tcPr>
          <w:p>
            <w:pPr/>
            <w:r>
              <w:rPr/>
              <w:t xml:space="preserve">VM-17
</w:t>
            </w:r>
          </w:p>
          <w:p>
            <w:pPr/>
            <w:r>
              <w:rPr/>
              <w:t xml:space="preserve">Faserzement
</w:t>
            </w:r>
          </w:p>
          <w:p>
            <w:pPr/>
            <w:r>
              <w:rPr/>
              <w:t xml:space="preserve">Wasserrohre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8" o:title=""/>
                </v:shape>
              </w:pict>
              <w:t xml:space="preserve"/>
            </w:r>
          </w:p>
        </w:tc>
        <w:tc>
          <w:tcPr>
            <w:shd w:val="clear" w:fill="orange"/>
            <w:noWrap/>
          </w:tcPr>
          <w:p>
            <w:pPr/>
            <w:r>
              <w:rPr/>
              <w:t xml:space="preserve"/>
              <w:pict>
                <v:shape type="#_x0000_t75" style="width:100px;height:150px" stroked="f" filled="f">
                  <v:imagedata r:id="rId79" o:title=""/>
                </v:shape>
              </w:pict>
              <w:t xml:space="preserve"/>
            </w:r>
          </w:p>
        </w:tc>
      </w:tr>
      <w:tr>
        <w:trPr/>
        <w:tc>
          <w:tcPr>
            <w:shd w:val="clear" w:fill="green"/>
            <w:noWrap/>
          </w:tcPr>
          <w:p>
            <w:pPr/>
            <w:r>
              <w:rPr/>
              <w:t xml:space="preserve">VB-9</w:t>
            </w:r>
          </w:p>
        </w:tc>
        <w:tc>
          <w:tcPr>
            <w:shd w:val="clear" w:fill="green"/>
            <w:noWrap/>
          </w:tcPr>
          <w:p>
            <w:pPr/>
            <w:r>
              <w:rPr/>
              <w:t xml:space="preserve">gesamtes Objekt
</w:t>
            </w:r>
          </w:p>
          <w:p>
            <w:pPr/>
            <w:r>
              <w:rPr/>
              <w:t xml:space="preserve">sämtliche Stockwerke
</w:t>
            </w:r>
          </w:p>
        </w:tc>
        <w:tc>
          <w:tcPr>
            <w:shd w:val="clear" w:fill="green"/>
            <w:noWrap/>
          </w:tcPr>
          <w:p>
            <w:pPr/>
            <w:r>
              <w:rPr/>
              <w:t xml:space="preserve">VM-20
</w:t>
            </w:r>
          </w:p>
          <w:p>
            <w:pPr/>
            <w:r>
              <w:rPr/>
              <w:t xml:space="preserve">behandeles Holz
</w:t>
            </w:r>
          </w:p>
          <w:p>
            <w:pPr/>
            <w:r>
              <w:rPr/>
              <w:t xml:space="preserve">Konstruktions- und Verkleidungsholz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0" o:title=""/>
                </v:shape>
              </w:pict>
              <w:t xml:space="preserve"/>
            </w:r>
          </w:p>
        </w:tc>
        <w:tc>
          <w:tcPr>
            <w:shd w:val="clear" w:fill="green"/>
            <w:noWrap/>
          </w:tcPr>
          <w:p>
            <w:pPr/>
            <w:r>
              <w:rPr/>
              <w:t xml:space="preserve"/>
              <w:pict>
                <v:shape type="#_x0000_t75" style="width:100px;height:150px" stroked="f" filled="f">
                  <v:imagedata r:id="rId8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