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Purasca 44, 6989 Purasca</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Nora Walter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Herr Lukas Gruber Via Purasca 44, 6989 Purasca</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Nora Walter</w:t>
            </w:r>
            <w:bookmarkEnd w:id="12"/>
            <w:r w:rsidRPr="00FF365E">
              <w:rPr>
                <w:sz w:val="24"/>
                <w:szCs w:val="24"/>
                <w:lang w:val="en-GB"/>
              </w:rPr>
              <w:t xml:space="preserve"> </w:t>
            </w:r>
            <w:bookmarkStart w:id="13" w:name="OLE_LINK13"/>
            <w:r w:rsidRPr="00FF365E">
              <w:rPr>
                <w:sz w:val="24"/>
                <w:szCs w:val="24"/>
                <w:lang w:val="en-GB"/>
              </w:rPr>
              <w:t xml:space="preserve">Herr Lukas Gruber Via Purasca 44, 6989 Purasca</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02.10.2025 09:31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MaP-4</w:t>
            </w:r>
          </w:p>
        </w:tc>
        <w:tc>
          <w:tcPr>
            <w:noWrap/>
          </w:tcPr>
          <w:p>
            <w:pPr/>
            <w:r>
              <w:rPr/>
              <w:t xml:space="preserve">Schlafzimmer
</w:t>
            </w:r>
          </w:p>
          <w:p>
            <w:pPr/>
            <w:r>
              <w:rPr/>
              <w:t xml:space="preserve">DG
</w:t>
            </w:r>
          </w:p>
        </w:tc>
        <w:tc>
          <w:tcPr>
            <w:noWrap/>
          </w:tcPr>
          <w:p>
            <w:pPr/>
            <w:r>
              <w:rPr/>
              <w:t xml:space="preserve">Boden</w:t>
            </w:r>
          </w:p>
        </w:tc>
        <w:tc>
          <w:tcPr>
            <w:noWrap/>
          </w:tcPr>
          <w:p>
            <w:pPr/>
            <w:r>
              <w:rPr/>
              <w:t xml:space="preserve">Floorflexplatten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DG
</w:t>
            </w:r>
          </w:p>
        </w:tc>
        <w:tc>
          <w:tcPr>
            <w:noWrap/>
          </w:tcPr>
          <w:p>
            <w:pPr/>
            <w:r>
              <w:rPr/>
              <w:t xml:space="preserve">Küchen 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MaP-9</w:t>
            </w:r>
          </w:p>
        </w:tc>
        <w:tc>
          <w:tcPr>
            <w:noWrap/>
          </w:tcPr>
          <w:p>
            <w:pPr/>
            <w:r>
              <w:rPr/>
              <w:t xml:space="preserve">Küche
</w:t>
            </w:r>
          </w:p>
          <w:p>
            <w:pPr/>
            <w:r>
              <w:rPr/>
              <w:t xml:space="preserve">DG
</w:t>
            </w:r>
          </w:p>
        </w:tc>
        <w:tc>
          <w:tcPr>
            <w:noWrap/>
          </w:tcPr>
          <w:p>
            <w:pPr/>
            <w:r>
              <w:rPr/>
              <w:t xml:space="preserve">Boden</w:t>
            </w:r>
          </w:p>
        </w:tc>
        <w:tc>
          <w:tcPr>
            <w:noWrap/>
          </w:tcPr>
          <w:p>
            <w:pPr/>
            <w:r>
              <w:rPr/>
              <w:t xml:space="preserve">Floorflexplatten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Bad
</w:t>
            </w:r>
          </w:p>
          <w:p>
            <w:pPr/>
            <w:r>
              <w:rPr/>
              <w:t xml:space="preserve">1.OG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Waschküche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Dach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DG
</w:t>
            </w:r>
          </w:p>
        </w:tc>
        <w:tc>
          <w:tcPr>
            <w:noWrap/>
          </w:tcPr>
          <w:p>
            <w:pPr/>
            <w:r>
              <w:rPr/>
              <w:t xml:space="preserve"/>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ganzes Haus
</w:t>
            </w:r>
          </w:p>
          <w:p>
            <w:pPr/>
            <w:r>
              <w:rPr/>
              <w:t xml:space="preserve">alle Stockwerke
</w:t>
            </w:r>
          </w:p>
        </w:tc>
        <w:tc>
          <w:tcPr>
            <w:noWrap/>
          </w:tcPr>
          <w:p>
            <w:pPr/>
            <w:r>
              <w:rPr/>
              <w:t xml:space="preserve">Sockel</w:t>
            </w:r>
          </w:p>
        </w:tc>
        <w:tc>
          <w:tcPr>
            <w:noWrap/>
          </w:tcPr>
          <w:p>
            <w:pPr/>
            <w:r>
              <w:rPr/>
              <w:t xml:space="preserve">Leim</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Schlafzimmer
</w:t>
            </w:r>
          </w:p>
          <w:p>
            <w:pPr/>
            <w:r>
              <w:rPr/>
              <w:t xml:space="preserve">DG
</w:t>
            </w:r>
          </w:p>
        </w:tc>
        <w:tc>
          <w:tcPr>
            <w:noWrap/>
          </w:tcPr>
          <w:p>
            <w:pPr/>
            <w:r>
              <w:rPr/>
              <w:t xml:space="preserve">Cheminée</w:t>
            </w:r>
          </w:p>
        </w:tc>
        <w:tc>
          <w:tcPr>
            <w:noWrap/>
          </w:tcPr>
          <w:p>
            <w:pPr/>
            <w:r>
              <w:rPr/>
              <w:t xml:space="preserve">Faserzement / LAP /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Bad
</w:t>
            </w:r>
          </w:p>
          <w:p>
            <w:pPr/>
            <w:r>
              <w:rPr/>
              <w:t xml:space="preserve">1.OG
</w:t>
            </w:r>
          </w:p>
        </w:tc>
        <w:tc>
          <w:tcPr>
            <w:noWrap/>
          </w:tcPr>
          <w:p>
            <w:pPr/>
            <w:r>
              <w:rPr/>
              <w:t xml:space="preserve">Boden und Wand 2.Lage</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Esszimmer
</w:t>
            </w:r>
          </w:p>
          <w:p>
            <w:pPr/>
            <w:r>
              <w:rPr/>
              <w:t xml:space="preserve">EG
</w:t>
            </w:r>
          </w:p>
        </w:tc>
        <w:tc>
          <w:tcPr>
            <w:noWrap/>
          </w:tcPr>
          <w:p>
            <w:pPr/>
            <w:r>
              <w:rPr/>
              <w:t xml:space="preserve"/>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Gang
</w:t>
            </w:r>
          </w:p>
          <w:p>
            <w:pPr/>
            <w:r>
              <w:rPr/>
              <w:t xml:space="preserve">EG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MaP-8: Fliesenkleber</w:t>
      </w:r>
      <w:r>
        <w:rPr>
          <w:sz w:val="24"/>
          <w:szCs w:val="24"/>
        </w:rPr>
        <w:t xml:space="preserve"> aus der Küche im Dachgeschoss muss durch Schadstoffsanierer gemäss der Richtlinien EKAS 6503 Kapitel 7 rückgebaut werden. Es ist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MaP-13: Fliesenkleber</w:t>
      </w:r>
      <w:r>
        <w:rPr>
          <w:sz w:val="24"/>
          <w:szCs w:val="24"/>
        </w:rPr>
        <w:t xml:space="preserve"> aus dem Bad im 1. Obergeschoss muss ebenfalls durch Schadstoffsanierer unter Einhaltung der Richtlinien EKAS 6503 Kapitel 7 rückgebaut werden und wird als Sonderabfall mit dem LVA-Code 17 06 05 S entsorgt.</w:t>
      </w:r>
      <w:br/>
      <w:r>
        <w:rPr>
          <w:sz w:val="24"/>
          <w:szCs w:val="24"/>
        </w:rPr>
        <w:t xml:space="preserve"/>
      </w:r>
      <w:br/>
      <w:r>
        <w:rPr>
          <w:sz w:val="24"/>
          <w:szCs w:val="24"/>
          <w:b w:val="1"/>
          <w:bCs w:val="1"/>
        </w:rPr>
        <w:t xml:space="preserve"/>
      </w:r>
      <w:r>
        <w:rPr>
          <w:sz w:val="24"/>
          <w:szCs w:val="24"/>
          <w:b w:val="1"/>
          <w:bCs w:val="1"/>
        </w:rPr>
        <w:t xml:space="preserve">MaP-15: Fliesenkleber</w:t>
      </w:r>
      <w:r>
        <w:rPr>
          <w:sz w:val="24"/>
          <w:szCs w:val="24"/>
        </w:rPr>
        <w:t xml:space="preserve"> in der Waschküche des Erdgeschosses fällt unter dieselben Sanierungsvorgaben wie MaP-13 und ist gleicherweise als Sonderabfall zu deklarieren.</w:t>
      </w:r>
      <w:br/>
      <w:r>
        <w:rPr>
          <w:sz w:val="24"/>
          <w:szCs w:val="24"/>
        </w:rPr>
        <w:t xml:space="preserve"/>
      </w:r>
      <w:br/>
      <w:r>
        <w:rPr>
          <w:sz w:val="24"/>
          <w:szCs w:val="24"/>
          <w:b w:val="1"/>
          <w:bCs w:val="1"/>
        </w:rPr>
        <w:t xml:space="preserve"/>
      </w:r>
      <w:r>
        <w:rPr>
          <w:sz w:val="24"/>
          <w:szCs w:val="24"/>
          <w:b w:val="1"/>
          <w:bCs w:val="1"/>
        </w:rPr>
        <w:t xml:space="preserve">MaP-18: Faserzement</w:t>
      </w:r>
      <w:r>
        <w:rPr>
          <w:sz w:val="24"/>
          <w:szCs w:val="24"/>
        </w:rPr>
        <w:t xml:space="preserve"> aus dem Unterdach im Dachgeschoss kann durch instruierte Handwerker unter Beachtung der Richtlinien 33031 rückgebaut werden und ist mit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aus der Küche im Dachgeschoss ist durch Schadstoffsanierer gemäss den Richtlinien 33036 zu sanieren. Es muss als Sonderabfall mit LVA-Code 17 06 05 S entsorgt werden.</w:t>
      </w:r>
      <w:br/>
      <w:r>
        <w:rPr>
          <w:sz w:val="24"/>
          <w:szCs w:val="24"/>
        </w:rPr>
        <w:t xml:space="preserve"/>
      </w:r>
      <w:br/>
      <w:r>
        <w:rPr>
          <w:sz w:val="24"/>
          <w:szCs w:val="24"/>
          <w:b w:val="1"/>
          <w:bCs w:val="1"/>
        </w:rPr>
        <w:t xml:space="preserve"/>
      </w:r>
      <w:r>
        <w:rPr>
          <w:sz w:val="24"/>
          <w:szCs w:val="24"/>
          <w:b w:val="1"/>
          <w:bCs w:val="1"/>
        </w:rPr>
        <w:t xml:space="preserve">VB-4: (elastische) Bodenbeläge</w:t>
      </w:r>
      <w:r>
        <w:rPr>
          <w:sz w:val="24"/>
          <w:szCs w:val="24"/>
        </w:rPr>
        <w:t xml:space="preserve"> von Boden und Wand 2. Lage im Bad des 1. Obergeschosses sollen durch instruierte Handwerker nach Richtlinien 33049 saniert werden und in einer Deponie Typ B mit LVA-Code 17 06 98 nk entsorgt werden.</w:t>
      </w:r>
      <w:br/>
      <w:r>
        <w:rPr>
          <w:sz w:val="24"/>
          <w:szCs w:val="24"/>
        </w:rPr>
        <w:t xml:space="preserve"/>
      </w:r>
      <w:br/>
      <w:r>
        <w:rPr>
          <w:sz w:val="24"/>
          <w:szCs w:val="24"/>
          <w:b w:val="1"/>
          <w:bCs w:val="1"/>
        </w:rPr>
        <w:t xml:space="preserve"/>
      </w:r>
      <w:r>
        <w:rPr>
          <w:sz w:val="24"/>
          <w:szCs w:val="24"/>
          <w:b w:val="1"/>
          <w:bCs w:val="1"/>
        </w:rPr>
        <w:t xml:space="preserve">VB-5: LAP</w:t>
      </w:r>
      <w:r>
        <w:rPr>
          <w:sz w:val="24"/>
          <w:szCs w:val="24"/>
        </w:rPr>
        <w:t xml:space="preserve"> aus dem Esszimmer im Erdgeschoss ist analog zu VB-1 durch Schadstoffsanierer nach Richtlinien 33036 rückzubauen und als Sonderabfall zu entsorgen.</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vom Elektrotableau im Gang des Erdgeschosses soll durch instruierte Handwerker unter Befolgung der Richtlinien 33031 rückgebaut werden und mit LVA-Code 17 06 98 nk in einer Deponie Typ B zu entsorgen sein.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DG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DG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DG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Schlafzimmer
</w:t>
            </w:r>
          </w:p>
          <w:p>
            <w:pPr/>
            <w:r>
              <w:rPr/>
              <w:t xml:space="preserve">DG
</w:t>
            </w:r>
          </w:p>
        </w:tc>
        <w:tc>
          <w:tcPr>
            <w:shd w:val="clear" w:fill="green"/>
            <w:noWrap/>
          </w:tcPr>
          <w:p>
            <w:pPr/>
            <w:r>
              <w:rPr/>
              <w:t xml:space="preserve">VM-4
</w:t>
            </w:r>
          </w:p>
          <w:p>
            <w:pPr/>
            <w:r>
              <w:rPr/>
              <w:t xml:space="preserve">Floorflexplatten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DG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Balkone
</w:t>
            </w:r>
          </w:p>
          <w:p>
            <w:pPr/>
            <w:r>
              <w:rPr/>
              <w:t xml:space="preserve">DG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DG
</w:t>
            </w:r>
          </w:p>
        </w:tc>
        <w:tc>
          <w:tcPr>
            <w:shd w:val="clear" w:fill="red"/>
            <w:noWrap/>
          </w:tcPr>
          <w:p>
            <w:pPr/>
            <w:r>
              <w:rPr/>
              <w:t xml:space="preserve">VM-16
</w:t>
            </w:r>
          </w:p>
          <w:p>
            <w:pPr/>
            <w:r>
              <w:rPr/>
              <w:t xml:space="preserve">Fliesenkleber
</w:t>
            </w:r>
          </w:p>
          <w:p>
            <w:pPr/>
            <w:r>
              <w:rPr/>
              <w:t xml:space="preserve">Küchen Rückwand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MaP-9</w:t>
            </w:r>
          </w:p>
        </w:tc>
        <w:tc>
          <w:tcPr>
            <w:shd w:val="clear" w:fill="green"/>
            <w:noWrap/>
          </w:tcPr>
          <w:p>
            <w:pPr/>
            <w:r>
              <w:rPr/>
              <w:t xml:space="preserve">Küche
</w:t>
            </w:r>
          </w:p>
          <w:p>
            <w:pPr/>
            <w:r>
              <w:rPr/>
              <w:t xml:space="preserve">DG
</w:t>
            </w:r>
          </w:p>
        </w:tc>
        <w:tc>
          <w:tcPr>
            <w:shd w:val="clear" w:fill="green"/>
            <w:noWrap/>
          </w:tcPr>
          <w:p>
            <w:pPr/>
            <w:r>
              <w:rPr/>
              <w:t xml:space="preserve">VM-4
</w:t>
            </w:r>
          </w:p>
          <w:p>
            <w:pPr/>
            <w:r>
              <w:rPr/>
              <w:t xml:space="preserve">Floorflexplatten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DG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DG
</w:t>
            </w:r>
          </w:p>
        </w:tc>
        <w:tc>
          <w:tcPr>
            <w:shd w:val="clear" w:fill="red"/>
            <w:noWrap/>
          </w:tcPr>
          <w:p>
            <w:pPr/>
            <w:r>
              <w:rPr/>
              <w:t xml:space="preserve">VM-10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MaP-12</w:t>
            </w:r>
          </w:p>
        </w:tc>
        <w:tc>
          <w:tcPr>
            <w:shd w:val="clear" w:fill="green"/>
            <w:noWrap/>
          </w:tcPr>
          <w:p>
            <w:pPr/>
            <w:r>
              <w:rPr/>
              <w:t xml:space="preserve">Bad
</w:t>
            </w:r>
          </w:p>
          <w:p>
            <w:pPr/>
            <w:r>
              <w:rPr/>
              <w:t xml:space="preserve">1.OG
</w:t>
            </w:r>
          </w:p>
        </w:tc>
        <w:tc>
          <w:tcPr>
            <w:shd w:val="clear" w:fill="green"/>
            <w:noWrap/>
          </w:tcPr>
          <w:p>
            <w:pPr/>
            <w:r>
              <w:rPr/>
              <w:t xml:space="preserve">VM-12
</w:t>
            </w:r>
          </w:p>
          <w:p>
            <w:pPr/>
            <w:r>
              <w:rPr/>
              <w:t xml:space="preserve">Tapete mit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1.OG
</w:t>
            </w:r>
          </w:p>
        </w:tc>
        <w:tc>
          <w:tcPr>
            <w:shd w:val="clear" w:fill="red"/>
            <w:noWrap/>
          </w:tcPr>
          <w:p>
            <w:pPr/>
            <w:r>
              <w:rPr/>
              <w:t xml:space="preserve">VM-17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Treppenhaus
</w:t>
            </w:r>
          </w:p>
          <w:p>
            <w:pPr/>
            <w:r>
              <w:rPr/>
              <w:t xml:space="preserve">EG/OG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EG
</w:t>
            </w:r>
          </w:p>
        </w:tc>
        <w:tc>
          <w:tcPr>
            <w:shd w:val="clear" w:fill="red"/>
            <w:noWrap/>
          </w:tcPr>
          <w:p>
            <w:pPr/>
            <w:r>
              <w:rPr/>
              <w:t xml:space="preserve">VM-17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Waschküche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Dach
</w:t>
            </w:r>
          </w:p>
          <w:p>
            <w:pPr/>
            <w:r>
              <w:rPr/>
              <w:t xml:space="preserve">DG
</w:t>
            </w:r>
          </w:p>
        </w:tc>
        <w:tc>
          <w:tcPr>
            <w:shd w:val="clear" w:fill="orange"/>
            <w:noWrap/>
          </w:tcPr>
          <w:p>
            <w:pPr/>
            <w:r>
              <w:rPr/>
              <w:t xml:space="preserve">VM-15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DG
</w:t>
            </w:r>
          </w:p>
        </w:tc>
        <w:tc>
          <w:tcPr>
            <w:shd w:val="clear" w:fill="red"/>
            <w:noWrap/>
          </w:tcPr>
          <w:p>
            <w:pPr/>
            <w:r>
              <w:rPr/>
              <w:t xml:space="preserve">VM-8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VB-2</w:t>
            </w:r>
          </w:p>
        </w:tc>
        <w:tc>
          <w:tcPr>
            <w:shd w:val="clear" w:fill="green"/>
            <w:noWrap/>
          </w:tcPr>
          <w:p>
            <w:pPr/>
            <w:r>
              <w:rPr/>
              <w:t xml:space="preserve">ganzes Haus
</w:t>
            </w:r>
          </w:p>
          <w:p>
            <w:pPr/>
            <w:r>
              <w:rPr/>
              <w:t xml:space="preserve">alle Stockwerke
</w:t>
            </w:r>
          </w:p>
        </w:tc>
        <w:tc>
          <w:tcPr>
            <w:shd w:val="clear" w:fill="green"/>
            <w:noWrap/>
          </w:tcPr>
          <w:p>
            <w:pPr/>
            <w:r>
              <w:rPr/>
              <w:t xml:space="preserve">VM-9
</w:t>
            </w:r>
          </w:p>
          <w:p>
            <w:pPr/>
            <w:r>
              <w:rPr/>
              <w:t xml:space="preserve">Leim
</w:t>
            </w:r>
          </w:p>
          <w:p>
            <w:pPr/>
            <w:r>
              <w:rPr/>
              <w:t xml:space="preserve">Sockel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yellow"/>
            <w:noWrap/>
          </w:tcPr>
          <w:p>
            <w:pPr/>
            <w:r>
              <w:rPr/>
              <w:t xml:space="preserve">VB-3</w:t>
            </w:r>
          </w:p>
        </w:tc>
        <w:tc>
          <w:tcPr>
            <w:shd w:val="clear" w:fill="yellow"/>
            <w:noWrap/>
          </w:tcPr>
          <w:p>
            <w:pPr/>
            <w:r>
              <w:rPr/>
              <w:t xml:space="preserve">Schlafzimmer
</w:t>
            </w:r>
          </w:p>
          <w:p>
            <w:pPr/>
            <w:r>
              <w:rPr/>
              <w:t xml:space="preserve">DG
</w:t>
            </w:r>
          </w:p>
        </w:tc>
        <w:tc>
          <w:tcPr>
            <w:shd w:val="clear" w:fill="yellow"/>
            <w:noWrap/>
          </w:tcPr>
          <w:p>
            <w:pPr/>
            <w:r>
              <w:rPr/>
              <w:t xml:space="preserve">VM-11
</w:t>
            </w:r>
          </w:p>
          <w:p>
            <w:pPr/>
            <w:r>
              <w:rPr/>
              <w:t xml:space="preserve">Faserzement / LAP / Schnüre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1" o:title=""/>
                </v:shape>
              </w:pict>
              <w:t xml:space="preserve"/>
            </w:r>
          </w:p>
        </w:tc>
        <w:tc>
          <w:tcPr>
            <w:shd w:val="clear" w:fill="yellow"/>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VB-4</w:t>
            </w:r>
          </w:p>
        </w:tc>
        <w:tc>
          <w:tcPr>
            <w:shd w:val="clear" w:fill="orange"/>
            <w:noWrap/>
          </w:tcPr>
          <w:p>
            <w:pPr/>
            <w:r>
              <w:rPr/>
              <w:t xml:space="preserve">Bad
</w:t>
            </w:r>
          </w:p>
          <w:p>
            <w:pPr/>
            <w:r>
              <w:rPr/>
              <w:t xml:space="preserve">1.OG
</w:t>
            </w:r>
          </w:p>
        </w:tc>
        <w:tc>
          <w:tcPr>
            <w:shd w:val="clear" w:fill="orange"/>
            <w:noWrap/>
          </w:tcPr>
          <w:p>
            <w:pPr/>
            <w:r>
              <w:rPr/>
              <w:t xml:space="preserve">VM-13
</w:t>
            </w:r>
          </w:p>
          <w:p>
            <w:pPr/>
            <w:r>
              <w:rPr/>
              <w:t xml:space="preserve">(elastische) Bodenbeläge
</w:t>
            </w:r>
          </w:p>
          <w:p>
            <w:pPr/>
            <w:r>
              <w:rPr/>
              <w:t xml:space="preserve">Boden und Wand 2.Lage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VB-5</w:t>
            </w:r>
          </w:p>
        </w:tc>
        <w:tc>
          <w:tcPr>
            <w:shd w:val="clear" w:fill="red"/>
            <w:noWrap/>
          </w:tcPr>
          <w:p>
            <w:pPr/>
            <w:r>
              <w:rPr/>
              <w:t xml:space="preserve">Esszimmer
</w:t>
            </w:r>
          </w:p>
          <w:p>
            <w:pPr/>
            <w:r>
              <w:rPr/>
              <w:t xml:space="preserve">EG
</w:t>
            </w:r>
          </w:p>
        </w:tc>
        <w:tc>
          <w:tcPr>
            <w:shd w:val="clear" w:fill="red"/>
            <w:noWrap/>
          </w:tcPr>
          <w:p>
            <w:pPr/>
            <w:r>
              <w:rPr/>
              <w:t xml:space="preserve">VM-8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VB-6</w:t>
            </w:r>
          </w:p>
        </w:tc>
        <w:tc>
          <w:tcPr>
            <w:shd w:val="clear" w:fill="orange"/>
            <w:noWrap/>
          </w:tcPr>
          <w:p>
            <w:pPr/>
            <w:r>
              <w:rPr/>
              <w:t xml:space="preserve">Gang
</w:t>
            </w:r>
          </w:p>
          <w:p>
            <w:pPr/>
            <w:r>
              <w:rPr/>
              <w:t xml:space="preserve">EG
</w:t>
            </w:r>
          </w:p>
        </w:tc>
        <w:tc>
          <w:tcPr>
            <w:shd w:val="clear" w:fill="orange"/>
            <w:noWrap/>
          </w:tcPr>
          <w:p>
            <w:pPr/>
            <w:r>
              <w:rPr/>
              <w:t xml:space="preserve">VM-14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