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Golfstrasse 6, Niederbüren,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1353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482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Adrian Keller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Adrian Keller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22.09.2025 13:19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23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Fassade
</w:t>
            </w:r>
          </w:p>
          <w:p>
            <w:pPr/>
            <w:r>
              <w:rPr/>
              <w:t xml:space="preserve">EG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w:t>
            </w:r>
          </w:p>
        </w:tc>
        <w:tc>
          <w:tcPr>
            <w:noWrap/>
          </w:tcPr>
          <w:p>
            <w:pPr/>
            <w:r>
              <w:rPr/>
              <w:t xml:space="preserve">Dach
</w:t>
            </w:r>
          </w:p>
          <w:p>
            <w:pPr/>
            <w:r>
              <w:rPr/>
              <w:t xml:space="preserve">OG
</w:t>
            </w:r>
          </w:p>
          <w:p>
            <w:pPr/>
            <w:r>
              <w:rPr/>
              <w:t xml:space="preserve">Decke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Werkstatt
</w:t>
            </w:r>
          </w:p>
          <w:p>
            <w:pPr/>
            <w:r>
              <w:rPr/>
              <w:t xml:space="preserve">EG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Garage
</w:t>
            </w:r>
          </w:p>
          <w:p>
            <w:pPr/>
            <w:r>
              <w:rPr/>
              <w:t xml:space="preserve">EG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Putz</w:t>
            </w:r>
          </w:p>
        </w:tc>
        <w:tc>
          <w:tcPr>
            <w:noWrap/>
          </w:tcPr>
          <w:p>
            <w:pPr/>
            <w:r>
              <w:rPr/>
              <w:t xml:space="preserve">40m²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90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MaP-3</w:t>
            </w:r>
          </w:p>
        </w:tc>
        <w:tc>
          <w:tcPr>
            <w:noWrap/>
          </w:tcPr>
          <w:p>
            <w:pPr/>
            <w:r>
              <w:rPr/>
              <w:t xml:space="preserve">Faserzement</w:t>
            </w:r>
          </w:p>
        </w:tc>
        <w:tc>
          <w:tcPr>
            <w:noWrap/>
          </w:tcPr>
          <w:p>
            <w:pPr/>
            <w:r>
              <w:rPr/>
              <w:t xml:space="preserve">35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w:t>
      </w:r>
      <w:r>
        <w:rPr>
          <w:sz w:val="24"/>
          <w:szCs w:val="24"/>
        </w:rPr>
        <w:t xml:space="preserve"> Faserzement aus der Fassade im Erdgeschoss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MaP-3:</w:t>
      </w:r>
      <w:r>
        <w:rPr>
          <w:sz w:val="24"/>
          <w:szCs w:val="24"/>
        </w:rPr>
        <w:t xml:space="preserve"> Der Faserzement vom Dach, im Obergeschoss der Decke, wird ebenfalls von instruierte Handwerker unter Beachtung der Richtlinien 33031 saniert. Die Entsorgung erfolgt mit dem LVA-Code 17 06 98 nk auf einer Deponie Typ B.</w:t>
      </w:r>
      <w:br/>
      <w:r>
        <w:rPr>
          <w:sz w:val="24"/>
          <w:szCs w:val="24"/>
        </w:rPr>
        <w:t xml:space="preserve"/>
      </w:r>
      <w:br/>
      <w:r>
        <w:rPr>
          <w:sz w:val="24"/>
          <w:szCs w:val="24"/>
          <w:b w:val="1"/>
          <w:bCs w:val="1"/>
        </w:rPr>
        <w:t xml:space="preserve"/>
      </w:r>
      <w:r>
        <w:rPr>
          <w:sz w:val="24"/>
          <w:szCs w:val="24"/>
          <w:b w:val="1"/>
          <w:bCs w:val="1"/>
        </w:rPr>
        <w:t xml:space="preserve">MaP-6:</w:t>
      </w:r>
      <w:r>
        <w:rPr>
          <w:sz w:val="24"/>
          <w:szCs w:val="24"/>
        </w:rPr>
        <w:t xml:space="preserve"> Der Putz an der Decke der Werkstatt im Erdgeschoss enthält Asbest und muss durch einen Schadstoffsanierer rückgebaut werden. Hierbei sind die EKAS-Richtlinien Kapitel 7 zu befolgen, und das Material soll mit dem LVA-Code 17 06 05 S entsorgt werden.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Faserzement von der Garage im Erdgeschoss, Türblatt, kann von instruierte Handwerker unter den Richtlinien 33031 entfernt werden. Die Entsorgung erfolgt unter dem LVA-Code 17 06 98 nk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Fassade
</w:t>
            </w:r>
          </w:p>
          <w:p>
            <w:pPr/>
            <w:r>
              <w:rPr/>
              <w:t xml:space="preserve">EG
</w:t>
            </w:r>
          </w:p>
          <w:p>
            <w:pPr/>
            <w:r>
              <w:rPr/>
              <w:t xml:space="preserve">Wand
</w:t>
            </w:r>
          </w:p>
        </w:tc>
        <w:tc>
          <w:tcPr>
            <w:shd w:val="clear" w:fill="orange"/>
            <w:noWrap/>
          </w:tcPr>
          <w:p>
            <w:pPr/>
            <w:r>
              <w:rPr/>
              <w:t xml:space="preserve">VM-1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8" o:title=""/>
                </v:shape>
              </w:pict>
              <w:t xml:space="preserve"/>
            </w:r>
          </w:p>
        </w:tc>
        <w:tc>
          <w:tcPr>
            <w:shd w:val="clear" w:fill="orange"/>
            <w:noWrap/>
          </w:tcPr>
          <w:p>
            <w:pPr/>
            <w:r>
              <w:rPr/>
              <w:t xml:space="preserve"/>
              <w:pict>
                <v:shape type="#_x0000_t75" style="width:100px;height:150px" stroked="f" filled="f">
                  <v:imagedata r:id="rId19" o:title=""/>
                </v:shape>
              </w:pict>
              <w:t xml:space="preserve"/>
            </w:r>
          </w:p>
        </w:tc>
      </w:tr>
      <w:tr>
        <w:trPr/>
        <w:tc>
          <w:tcPr>
            <w:shd w:val="clear" w:fill="red"/>
            <w:noWrap/>
          </w:tcPr>
          <w:p>
            <w:pPr/>
            <w:r>
              <w:rPr/>
              <w:t xml:space="preserve">MaP-2</w:t>
            </w:r>
          </w:p>
        </w:tc>
        <w:tc>
          <w:tcPr>
            <w:shd w:val="clear" w:fill="red"/>
            <w:noWrap/>
          </w:tcPr>
          <w:p>
            <w:pPr/>
            <w:r>
              <w:rPr/>
              <w:t xml:space="preserve">Fassade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orange"/>
            <w:noWrap/>
          </w:tcPr>
          <w:p>
            <w:pPr/>
            <w:r>
              <w:rPr/>
              <w:t xml:space="preserve">MaP-3</w:t>
            </w:r>
          </w:p>
        </w:tc>
        <w:tc>
          <w:tcPr>
            <w:shd w:val="clear" w:fill="orange"/>
            <w:noWrap/>
          </w:tcPr>
          <w:p>
            <w:pPr/>
            <w:r>
              <w:rPr/>
              <w:t xml:space="preserve">Dach
</w:t>
            </w:r>
          </w:p>
          <w:p>
            <w:pPr/>
            <w:r>
              <w:rPr/>
              <w:t xml:space="preserve">OG
</w:t>
            </w:r>
          </w:p>
          <w:p>
            <w:pPr/>
            <w:r>
              <w:rPr/>
              <w:t xml:space="preserve">Decke
</w:t>
            </w:r>
          </w:p>
        </w:tc>
        <w:tc>
          <w:tcPr>
            <w:shd w:val="clear" w:fill="orange"/>
            <w:noWrap/>
          </w:tcPr>
          <w:p>
            <w:pPr/>
            <w:r>
              <w:rPr/>
              <w:t xml:space="preserve">VM-3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MaP-4</w:t>
            </w:r>
          </w:p>
        </w:tc>
        <w:tc>
          <w:tcPr>
            <w:shd w:val="clear" w:fill="red"/>
            <w:noWrap/>
          </w:tcPr>
          <w:p>
            <w:pPr/>
            <w:r>
              <w:rPr/>
              <w:t xml:space="preserve">Scheune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MaP-5</w:t>
            </w:r>
          </w:p>
        </w:tc>
        <w:tc>
          <w:tcPr>
            <w:shd w:val="clear" w:fill="red"/>
            <w:noWrap/>
          </w:tcPr>
          <w:p>
            <w:pPr/>
            <w:r>
              <w:rPr/>
              <w:t xml:space="preserve">Werkstatt
</w:t>
            </w:r>
          </w:p>
          <w:p>
            <w:pPr/>
            <w:r>
              <w:rPr/>
              <w:t xml:space="preserve">EG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MaP-6</w:t>
            </w:r>
          </w:p>
        </w:tc>
        <w:tc>
          <w:tcPr>
            <w:shd w:val="clear" w:fill="red"/>
            <w:noWrap/>
          </w:tcPr>
          <w:p>
            <w:pPr/>
            <w:r>
              <w:rPr/>
              <w:t xml:space="preserve">Werkstatt
</w:t>
            </w:r>
          </w:p>
          <w:p>
            <w:pPr/>
            <w:r>
              <w:rPr/>
              <w:t xml:space="preserve">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MaP-7</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VB-1</w:t>
            </w:r>
          </w:p>
        </w:tc>
        <w:tc>
          <w:tcPr>
            <w:shd w:val="clear" w:fill="orange"/>
            <w:noWrap/>
          </w:tcPr>
          <w:p>
            <w:pPr/>
            <w:r>
              <w:rPr/>
              <w:t xml:space="preserve">Garage
</w:t>
            </w:r>
          </w:p>
          <w:p>
            <w:pPr/>
            <w:r>
              <w:rPr/>
              <w:t xml:space="preserve">EG
</w:t>
            </w:r>
          </w:p>
          <w:p>
            <w:pPr/>
            <w:r>
              <w:rPr/>
              <w:t xml:space="preserve">Türblatt
</w:t>
            </w:r>
          </w:p>
        </w:tc>
        <w:tc>
          <w:tcPr>
            <w:shd w:val="clear" w:fill="orange"/>
            <w:noWrap/>
          </w:tcPr>
          <w:p>
            <w:pPr/>
            <w:r>
              <w:rPr/>
              <w:t xml:space="preserve">VM-8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