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Versamerstrasse 38, Bonaduz,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177</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477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Rauch Management Consulting GmbH</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Rauch Management Consulting GmbH</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16 September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MaP-2</w:t>
            </w:r>
          </w:p>
        </w:tc>
        <w:tc>
          <w:tcPr>
            <w:noWrap/>
          </w:tcPr>
          <w:p>
            <w:pPr/>
            <w:r>
              <w:rPr/>
              <w:t xml:space="preserve">Fassade
</w:t>
            </w:r>
          </w:p>
          <w:p>
            <w:pPr/>
            <w:r>
              <w:rPr/>
              <w:t xml:space="preserve">EG
</w:t>
            </w:r>
          </w:p>
        </w:tc>
        <w:tc>
          <w:tcPr>
            <w:noWrap/>
          </w:tcPr>
          <w:p>
            <w:pPr/>
            <w:r>
              <w:rPr/>
              <w:t xml:space="preserve">Fenster</w:t>
            </w:r>
          </w:p>
        </w:tc>
        <w:tc>
          <w:tcPr>
            <w:noWrap/>
          </w:tcPr>
          <w:p>
            <w:pPr/>
            <w:r>
              <w:rPr/>
              <w:t xml:space="preserve">Fensterkitt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MaP-7</w:t>
            </w:r>
          </w:p>
        </w:tc>
        <w:tc>
          <w:tcPr>
            <w:noWrap/>
          </w:tcPr>
          <w:p>
            <w:pPr/>
            <w:r>
              <w:rPr/>
              <w:t xml:space="preserve">Treppe
</w:t>
            </w:r>
          </w:p>
          <w:p>
            <w:pPr/>
            <w:r>
              <w:rPr/>
              <w:t xml:space="preserve">EG, OG, DG
</w:t>
            </w:r>
          </w:p>
        </w:tc>
        <w:tc>
          <w:tcPr>
            <w:noWrap/>
          </w:tcPr>
          <w:p>
            <w:pPr/>
            <w:r>
              <w:rPr/>
              <w:t xml:space="preserve">Treppe</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MaP-11</w:t>
            </w:r>
          </w:p>
        </w:tc>
        <w:tc>
          <w:tcPr>
            <w:noWrap/>
          </w:tcPr>
          <w:p>
            <w:pPr/>
            <w:r>
              <w:rPr/>
              <w:t xml:space="preserve">Küche
</w:t>
            </w:r>
          </w:p>
          <w:p>
            <w:pPr/>
            <w:r>
              <w:rPr/>
              <w:t xml:space="preserve">OG
</w:t>
            </w:r>
          </w:p>
        </w:tc>
        <w:tc>
          <w:tcPr>
            <w:noWrap/>
          </w:tcPr>
          <w:p>
            <w:pPr/>
            <w:r>
              <w:rPr/>
              <w:t xml:space="preserve">Boden</w:t>
            </w:r>
          </w:p>
        </w:tc>
        <w:tc>
          <w:tcPr>
            <w:noWrap/>
          </w:tcPr>
          <w:p>
            <w:pPr/>
            <w:r>
              <w:rPr/>
              <w:t xml:space="preserve">Bodenbelag</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Keller
</w:t>
            </w:r>
          </w:p>
          <w:p>
            <w:pPr/>
            <w:r>
              <w:rPr/>
              <w:t xml:space="preserve">KG
</w:t>
            </w:r>
          </w:p>
        </w:tc>
        <w:tc>
          <w:tcPr>
            <w:noWrap/>
          </w:tcPr>
          <w:p>
            <w:pPr/>
            <w:r>
              <w:rPr/>
              <w:t xml:space="preserve">Blumenkisten</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VB-3</w:t>
            </w:r>
          </w:p>
        </w:tc>
        <w:tc>
          <w:tcPr>
            <w:noWrap/>
          </w:tcPr>
          <w:p>
            <w:pPr/>
            <w:r>
              <w:rPr/>
              <w:t xml:space="preserve">Treppenhaus
</w:t>
            </w:r>
          </w:p>
          <w:p>
            <w:pPr/>
            <w:r>
              <w:rPr/>
              <w:t xml:space="preserve">EG
</w:t>
            </w:r>
          </w:p>
        </w:tc>
        <w:tc>
          <w:tcPr>
            <w:noWrap/>
          </w:tcPr>
          <w:p>
            <w:pPr/>
            <w:r>
              <w:rPr/>
              <w:t xml:space="preserve">Faserzementplatte</w:t>
            </w:r>
          </w:p>
        </w:tc>
        <w:tc>
          <w:tcPr>
            <w:noWrap/>
          </w:tcPr>
          <w:p>
            <w:pPr/>
            <w:r>
              <w:rPr/>
              <w:t xml:space="preserve">Elektrokasten</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VB-4</w:t>
            </w:r>
          </w:p>
        </w:tc>
        <w:tc>
          <w:tcPr>
            <w:noWrap/>
          </w:tcPr>
          <w:p/>
        </w:tc>
        <w:tc>
          <w:tcPr>
            <w:noWrap/>
          </w:tcPr>
          <w:p>
            <w:pPr/>
            <w:r>
              <w:rPr/>
              <w:t xml:space="preserve">Fallroht</w:t>
            </w:r>
          </w:p>
        </w:tc>
        <w:tc>
          <w:tcPr>
            <w:noWrap/>
          </w:tcPr>
          <w:p>
            <w:pPr/>
            <w:r>
              <w:rPr/>
              <w:t xml:space="preserve">Fallrohr FZ</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VB-5</w:t>
            </w:r>
          </w:p>
        </w:tc>
        <w:tc>
          <w:tcPr>
            <w:noWrap/>
          </w:tcPr>
          <w:p>
            <w:pPr/>
            <w:r>
              <w:rPr/>
              <w:t xml:space="preserve">Estrich
</w:t>
            </w:r>
          </w:p>
          <w:p>
            <w:pPr/>
            <w:r>
              <w:rPr/>
              <w:t xml:space="preserve">DG
</w:t>
            </w:r>
          </w:p>
        </w:tc>
        <w:tc>
          <w:tcPr>
            <w:noWrap/>
          </w:tcPr>
          <w:p>
            <w:pPr/>
            <w:r>
              <w:rPr/>
              <w:t xml:space="preserve">lose Platte</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VB-6</w:t>
            </w:r>
          </w:p>
        </w:tc>
        <w:tc>
          <w:tcPr>
            <w:noWrap/>
          </w:tcPr>
          <w:p>
            <w:pPr/>
            <w:r>
              <w:rPr/>
              <w:t xml:space="preserve">Stall
</w:t>
            </w:r>
          </w:p>
          <w:p>
            <w:pPr/>
            <w:r>
              <w:rPr/>
              <w:t xml:space="preserve">Dach
</w:t>
            </w:r>
          </w:p>
        </w:tc>
        <w:tc>
          <w:tcPr>
            <w:noWrap/>
          </w:tcPr>
          <w:p>
            <w:pPr/>
            <w:r>
              <w:rPr/>
              <w:t xml:space="preserve">Dachabdeckung</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noWrap/>
          </w:tcPr>
          <w:p>
            <w:pPr/>
            <w:r>
              <w:rPr/>
              <w:t xml:space="preserve">VB-7</w:t>
            </w:r>
          </w:p>
        </w:tc>
        <w:tc>
          <w:tcPr>
            <w:noWrap/>
          </w:tcPr>
          <w:p>
            <w:pPr/>
            <w:r>
              <w:rPr/>
              <w:t xml:space="preserve">Vordach
</w:t>
            </w:r>
          </w:p>
          <w:p>
            <w:pPr/>
            <w:r>
              <w:rPr/>
              <w:t xml:space="preserve">Vorplatz
</w:t>
            </w:r>
          </w:p>
        </w:tc>
        <w:tc>
          <w:tcPr>
            <w:noWrap/>
          </w:tcPr>
          <w:p>
            <w:pPr/>
            <w:r>
              <w:rPr/>
              <w:t xml:space="preserve">Dachabdichtung</w:t>
            </w:r>
          </w:p>
        </w:tc>
        <w:tc>
          <w:tcPr>
            <w:noWrap/>
          </w:tcPr>
          <w:p>
            <w:pPr/>
            <w:r>
              <w:rPr/>
              <w:t xml:space="preserve">Dachpappe</w:t>
            </w:r>
          </w:p>
        </w:tc>
        <w:tc>
          <w:tcPr>
            <w:noWrap/>
          </w:tcPr>
          <w:p>
            <w:pPr/>
            <w:r>
              <w:rPr/>
              <w:t xml:space="preserve">Asbest
PAK</w:t>
            </w:r>
          </w:p>
        </w:tc>
        <w:tc>
          <w:tcPr>
            <w:noWrap/>
          </w:tcPr>
          <w:p>
            <w:pPr>
              <w:jc w:val="center"/>
            </w:pPr>
            <w:r>
              <w:rPr/>
              <w:t xml:space="preserve">X</w:t>
            </w:r>
          </w:p>
        </w:tc>
        <w:tc>
          <w:tcPr>
            <w:noWrap/>
          </w:tcPr>
          <w:p>
            <w:pPr/>
            <w:r>
              <w:rPr/>
              <w:t xml:space="preserve"/>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MaP-11</w:t>
            </w:r>
          </w:p>
        </w:tc>
        <w:tc>
          <w:tcPr>
            <w:noWrap/>
          </w:tcPr>
          <w:p>
            <w:pPr/>
            <w:r>
              <w:rPr/>
              <w:t xml:space="preserve">Bodenbelag</w:t>
            </w:r>
          </w:p>
        </w:tc>
        <w:tc>
          <w:tcPr>
            <w:noWrap/>
          </w:tcPr>
          <w:p>
            <w:pPr/>
            <w:r>
              <w:rPr/>
              <w:t xml:space="preserve">18m</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MaP-2</w:t>
            </w:r>
          </w:p>
        </w:tc>
        <w:tc>
          <w:tcPr>
            <w:noWrap/>
          </w:tcPr>
          <w:p>
            <w:pPr/>
            <w:r>
              <w:rPr/>
              <w:t xml:space="preserve">Fensterkitt</w:t>
            </w:r>
          </w:p>
        </w:tc>
        <w:tc>
          <w:tcPr>
            <w:noWrap/>
          </w:tcPr>
          <w:p>
            <w:pPr/>
            <w:r>
              <w:rPr/>
              <w:t xml:space="preserve"/>
            </w:r>
          </w:p>
        </w:tc>
        <w:tc>
          <w:tcPr>
            <w:noWrap/>
          </w:tcPr>
          <w:p>
            <w:pPr/>
            <w:r>
              <w:rPr/>
              <w:t xml:space="preserve">3</w:t>
            </w:r>
          </w:p>
        </w:tc>
        <w:tc>
          <w:tcPr>
            <w:noWrap/>
          </w:tcPr>
          <w:p>
            <w:pPr/>
            <w:r>
              <w:rPr/>
              <w:t xml:space="preserve">33039 - 33044</w:t>
            </w:r>
          </w:p>
        </w:tc>
        <w:tc>
          <w:tcPr>
            <w:noWrap/>
          </w:tcPr>
          <w:p>
            <w:pPr/>
            <w:r>
              <w:rPr/>
              <w:t xml:space="preserve">17 06 98</w:t>
            </w:r>
          </w:p>
        </w:tc>
      </w:tr>
      <w:tr>
        <w:trPr/>
        <w:tc>
          <w:tcPr>
            <w:shd w:val="clear" w:fill="orange"/>
            <w:noWrap/>
          </w:tcPr>
          <w:p>
            <w:pPr/>
            <w:r>
              <w:rPr/>
              <w:t xml:space="preserve">MaP-7</w:t>
            </w:r>
          </w:p>
        </w:tc>
        <w:tc>
          <w:tcPr>
            <w:noWrap/>
          </w:tcPr>
          <w:p>
            <w:pPr/>
            <w:r>
              <w:rPr/>
              <w:t xml:space="preserve">(elastische) Bodenbeläge</w:t>
            </w:r>
          </w:p>
        </w:tc>
        <w:tc>
          <w:tcPr>
            <w:noWrap/>
          </w:tcPr>
          <w:p>
            <w:pPr/>
            <w:r>
              <w:rPr/>
              <w:t xml:space="preserve">12</w:t>
            </w:r>
          </w:p>
        </w:tc>
        <w:tc>
          <w:tcPr>
            <w:noWrap/>
          </w:tcPr>
          <w:p>
            <w:pPr/>
            <w:r>
              <w:rPr/>
              <w:t xml:space="preserve">3</w:t>
            </w:r>
          </w:p>
        </w:tc>
        <w:tc>
          <w:tcPr>
            <w:noWrap/>
          </w:tcPr>
          <w:p>
            <w:pPr/>
            <w:r>
              <w:rPr/>
              <w:t xml:space="preserve">33049</w:t>
            </w:r>
          </w:p>
        </w:tc>
        <w:tc>
          <w:tcPr>
            <w:noWrap/>
          </w:tcPr>
          <w:p>
            <w:pPr/>
            <w:r>
              <w:rPr/>
              <w:t xml:space="preserve">17 06 98 nk</w:t>
            </w:r>
          </w:p>
        </w:tc>
      </w:tr>
      <w:tr>
        <w:trPr/>
        <w:tc>
          <w:tcPr>
            <w:shd w:val="clear" w:fill="orange"/>
            <w:noWrap/>
          </w:tcPr>
          <w:p>
            <w:pPr/>
            <w:r>
              <w:rPr/>
              <w:t xml:space="preserve">VB-1</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VB-5</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VB-6</w:t>
            </w:r>
          </w:p>
        </w:tc>
        <w:tc>
          <w:tcPr>
            <w:noWrap/>
          </w:tcPr>
          <w:p>
            <w:pPr/>
            <w:r>
              <w:rPr/>
              <w:t xml:space="preserve">Faserzement</w:t>
            </w:r>
          </w:p>
        </w:tc>
        <w:tc>
          <w:tcPr>
            <w:noWrap/>
          </w:tcPr>
          <w:p>
            <w:pPr/>
            <w:r>
              <w:rPr/>
              <w:t xml:space="preserve">30</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MaP-2</w:t>
            </w:r>
          </w:p>
        </w:tc>
        <w:tc>
          <w:tcPr>
            <w:noWrap/>
          </w:tcPr>
          <w:p>
            <w:pPr/>
            <w:r>
              <w:rPr/>
              <w:t xml:space="preserve">Asbest festgebunden ggf. Asbest schwachgebunden</w:t>
            </w:r>
          </w:p>
        </w:tc>
        <w:tc>
          <w:tcPr>
            <w:noWrap/>
          </w:tcPr>
          <w:p>
            <w:pPr/>
            <w:r>
              <w:rPr/>
              <w:t xml:space="preserve">17 06 98</w:t>
            </w:r>
          </w:p>
        </w:tc>
        <w:tc>
          <w:tcPr>
            <w:noWrap/>
          </w:tcPr>
          <w:p>
            <w:pPr/>
            <w:r>
              <w:rPr/>
              <w:t xml:space="preserve">KVA ggf. 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MaP-7</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noWrap/>
          </w:tcPr>
          <w:p>
            <w:pPr/>
            <w:r>
              <w:rPr/>
              <w:t xml:space="preserve">VB-3</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noWrap/>
          </w:tcPr>
          <w:p>
            <w:pPr/>
            <w:r>
              <w:rPr/>
              <w:t xml:space="preserve">VB-4</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VB-5</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VB-6</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noWrap/>
          </w:tcPr>
          <w:p>
            <w:pPr/>
            <w:r>
              <w:rPr/>
              <w:t xml:space="preserve">VB-7</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MaP-2</w:t>
      </w:r>
      <w:r>
        <w:rPr>
          <w:sz w:val="24"/>
          <w:szCs w:val="24"/>
        </w:rPr>
        <w:t xml:space="preserve">  </w:t>
      </w:r>
      <w:br/>
      <w:r>
        <w:rPr>
          <w:sz w:val="24"/>
          <w:szCs w:val="24"/>
        </w:rPr>
        <w:t xml:space="preserve">Fensterkitt aus der Fassade im Erdgeschoss kann durch instruierte Handwerker unter Einhaltung der Richtlinien 33039 - 33044 rückgebaut werden. Dieses Material ist mit dem LVA Code 17 06 98 in einer entsprechenden Deponie zu entsorgen.</w:t>
      </w:r>
      <w:br/>
      <w:r>
        <w:rPr>
          <w:sz w:val="24"/>
          <w:szCs w:val="24"/>
        </w:rPr>
        <w:t xml:space="preserve"/>
      </w:r>
      <w:br/>
      <w:r>
        <w:rPr>
          <w:sz w:val="24"/>
          <w:szCs w:val="24"/>
          <w:b w:val="1"/>
          <w:bCs w:val="1"/>
        </w:rPr>
        <w:t xml:space="preserve"/>
      </w:r>
      <w:r>
        <w:rPr>
          <w:sz w:val="24"/>
          <w:szCs w:val="24"/>
          <w:b w:val="1"/>
          <w:bCs w:val="1"/>
        </w:rPr>
        <w:t xml:space="preserve">MaP-7</w:t>
      </w:r>
      <w:r>
        <w:rPr>
          <w:sz w:val="24"/>
          <w:szCs w:val="24"/>
        </w:rPr>
        <w:t xml:space="preserve">  </w:t>
      </w:r>
      <w:br/>
      <w:r>
        <w:rPr>
          <w:sz w:val="24"/>
          <w:szCs w:val="24"/>
        </w:rPr>
        <w:t xml:space="preserve">Die (elastischen) Bodenbeläge in den Treppen von Erdgeschoss, Obergeschoss und Dachgeschoss können durch instruierte Handwerker unter Beachtung der Richtlinie 33049 entfernt werden. Für die Entsorgung ist der LVA Code 17 06 98 nk vorgesehen.</w:t>
      </w:r>
      <w:br/>
      <w:r>
        <w:rPr>
          <w:sz w:val="24"/>
          <w:szCs w:val="24"/>
        </w:rPr>
        <w:t xml:space="preserve"/>
      </w:r>
      <w:br/>
      <w:r>
        <w:rPr>
          <w:sz w:val="24"/>
          <w:szCs w:val="24"/>
          <w:b w:val="1"/>
          <w:bCs w:val="1"/>
        </w:rPr>
        <w:t xml:space="preserve"/>
      </w:r>
      <w:r>
        <w:rPr>
          <w:sz w:val="24"/>
          <w:szCs w:val="24"/>
          <w:b w:val="1"/>
          <w:bCs w:val="1"/>
        </w:rPr>
        <w:t xml:space="preserve">MaP-11</w:t>
      </w:r>
      <w:r>
        <w:rPr>
          <w:sz w:val="24"/>
          <w:szCs w:val="24"/>
        </w:rPr>
        <w:t xml:space="preserve">  </w:t>
      </w:r>
      <w:br/>
      <w:r>
        <w:rPr>
          <w:sz w:val="24"/>
          <w:szCs w:val="24"/>
        </w:rPr>
        <w:t xml:space="preserve">Der Bodenbelag in der Küche im Obergeschoss muss durch einen Schadstoffsanierer entsprechend EKAS 6503 Kapitel 7 entfernt werden. Die Entsorgung erfolgt unter dem LVA Code 17 06 05 S.</w:t>
      </w:r>
      <w:br/>
      <w:r>
        <w:rPr>
          <w:sz w:val="24"/>
          <w:szCs w:val="24"/>
        </w:rPr>
        <w:t xml:space="preserve"/>
      </w:r>
      <w:br/>
      <w:r>
        <w:rPr>
          <w:sz w:val="24"/>
          <w:szCs w:val="24"/>
          <w:b w:val="1"/>
          <w:bCs w:val="1"/>
        </w:rPr>
        <w:t xml:space="preserve"/>
      </w:r>
      <w:r>
        <w:rPr>
          <w:sz w:val="24"/>
          <w:szCs w:val="24"/>
          <w:b w:val="1"/>
          <w:bCs w:val="1"/>
        </w:rPr>
        <w:t xml:space="preserve">VB-1</w:t>
      </w:r>
      <w:r>
        <w:rPr>
          <w:sz w:val="24"/>
          <w:szCs w:val="24"/>
        </w:rPr>
        <w:t xml:space="preserve">  </w:t>
      </w:r>
      <w:br/>
      <w:r>
        <w:rPr>
          <w:sz w:val="24"/>
          <w:szCs w:val="24"/>
        </w:rPr>
        <w:t xml:space="preserve">Faserzement in den Blumenkisten im Keller kann durch instruierte Handwerker unter Einhaltung der Richtlinien 33031 rückgebaut werden. Dieses Material ist mit dem LVA Code 17 06 98 nk korrekt zu entsorgen.</w:t>
      </w:r>
      <w:br/>
      <w:r>
        <w:rPr>
          <w:sz w:val="24"/>
          <w:szCs w:val="24"/>
        </w:rPr>
        <w:t xml:space="preserve"/>
      </w:r>
      <w:br/>
      <w:r>
        <w:rPr>
          <w:sz w:val="24"/>
          <w:szCs w:val="24"/>
          <w:b w:val="1"/>
          <w:bCs w:val="1"/>
        </w:rPr>
        <w:t xml:space="preserve"/>
      </w:r>
      <w:r>
        <w:rPr>
          <w:sz w:val="24"/>
          <w:szCs w:val="24"/>
          <w:b w:val="1"/>
          <w:bCs w:val="1"/>
        </w:rPr>
        <w:t xml:space="preserve">VB-5</w:t>
      </w:r>
      <w:r>
        <w:rPr>
          <w:sz w:val="24"/>
          <w:szCs w:val="24"/>
        </w:rPr>
        <w:t xml:space="preserve">  </w:t>
      </w:r>
      <w:br/>
      <w:r>
        <w:rPr>
          <w:sz w:val="24"/>
          <w:szCs w:val="24"/>
        </w:rPr>
        <w:t xml:space="preserve">Lose Faserzementplatten im Estrich des Dachgeschosses dürfen durch instruierte Handwerker nach den Richtlinien 33031 entfernt werden. Die Entsorgung erfolgt unter dem LVA Code 17 06 98 nk.</w:t>
      </w:r>
      <w:br/>
      <w:r>
        <w:rPr>
          <w:sz w:val="24"/>
          <w:szCs w:val="24"/>
        </w:rPr>
        <w:t xml:space="preserve"/>
      </w:r>
      <w:br/>
      <w:r>
        <w:rPr>
          <w:sz w:val="24"/>
          <w:szCs w:val="24"/>
          <w:b w:val="1"/>
          <w:bCs w:val="1"/>
        </w:rPr>
        <w:t xml:space="preserve"/>
      </w:r>
      <w:r>
        <w:rPr>
          <w:sz w:val="24"/>
          <w:szCs w:val="24"/>
          <w:b w:val="1"/>
          <w:bCs w:val="1"/>
        </w:rPr>
        <w:t xml:space="preserve">VB-6</w:t>
      </w:r>
      <w:r>
        <w:rPr>
          <w:sz w:val="24"/>
          <w:szCs w:val="24"/>
        </w:rPr>
        <w:t xml:space="preserve">  </w:t>
      </w:r>
      <w:br/>
      <w:r>
        <w:rPr>
          <w:sz w:val="24"/>
          <w:szCs w:val="24"/>
        </w:rPr>
        <w:t xml:space="preserve">Die Faserzement-Dachabdeckung im Stall auf dem Dach ist unter Beachtung der Richtlinie 33031 von instruierte Handwerker abzubauen. Es wird der LVA Code 17 06 98 nk bei der Entsorgung verwendet.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Fassade
</w:t>
            </w:r>
          </w:p>
          <w:p>
            <w:pPr/>
            <w:r>
              <w:rPr/>
              <w:t xml:space="preserve">EG
</w:t>
            </w:r>
          </w:p>
        </w:tc>
        <w:tc>
          <w:tcPr>
            <w:shd w:val="clear" w:fill="red"/>
            <w:noWrap/>
          </w:tcPr>
          <w:p>
            <w:pPr/>
            <w:r>
              <w:rPr/>
              <w:t xml:space="preserve">VM-1
</w:t>
            </w:r>
          </w:p>
          <w:p>
            <w:pPr/>
            <w:r>
              <w:rPr/>
              <w:t xml:space="preserve">Verputz
</w:t>
            </w:r>
          </w:p>
          <w:p>
            <w:pPr/>
            <w:r>
              <w:rPr/>
              <w:t xml:space="preserve">Fassade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orange"/>
            <w:noWrap/>
          </w:tcPr>
          <w:p>
            <w:pPr/>
            <w:r>
              <w:rPr/>
              <w:t xml:space="preserve">MaP-2</w:t>
            </w:r>
          </w:p>
        </w:tc>
        <w:tc>
          <w:tcPr>
            <w:shd w:val="clear" w:fill="orange"/>
            <w:noWrap/>
          </w:tcPr>
          <w:p>
            <w:pPr/>
            <w:r>
              <w:rPr/>
              <w:t xml:space="preserve">Fassade
</w:t>
            </w:r>
          </w:p>
          <w:p>
            <w:pPr/>
            <w:r>
              <w:rPr/>
              <w:t xml:space="preserve">EG
</w:t>
            </w:r>
          </w:p>
        </w:tc>
        <w:tc>
          <w:tcPr>
            <w:shd w:val="clear" w:fill="orange"/>
            <w:noWrap/>
          </w:tcPr>
          <w:p>
            <w:pPr/>
            <w:r>
              <w:rPr/>
              <w:t xml:space="preserve">VM-2
</w:t>
            </w:r>
          </w:p>
          <w:p>
            <w:pPr/>
            <w:r>
              <w:rPr/>
              <w:t xml:space="preserve">Fensterkitt
</w:t>
            </w:r>
          </w:p>
          <w:p>
            <w:pPr/>
            <w:r>
              <w:rPr/>
              <w:t xml:space="preserve">Fenster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3" o:title=""/>
                </v:shape>
              </w:pict>
              <w:t xml:space="preserve"/>
            </w:r>
          </w:p>
        </w:tc>
        <w:tc>
          <w:tcPr>
            <w:shd w:val="clear" w:fill="orange"/>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Waschküche
</w:t>
            </w:r>
          </w:p>
          <w:p>
            <w:pPr/>
            <w:r>
              <w:rPr/>
              <w:t xml:space="preserve">EG
</w:t>
            </w:r>
          </w:p>
        </w:tc>
        <w:tc>
          <w:tcPr>
            <w:shd w:val="clear" w:fill="red"/>
            <w:noWrap/>
          </w:tcPr>
          <w:p>
            <w:pPr/>
            <w:r>
              <w:rPr/>
              <w:t xml:space="preserve">VM-5
</w:t>
            </w:r>
          </w:p>
          <w:p>
            <w:pPr/>
            <w:r>
              <w:rPr/>
              <w:t xml:space="preserve">Fliesenkleber
</w:t>
            </w:r>
          </w:p>
          <w:p>
            <w:pPr/>
            <w:r>
              <w:rPr/>
              <w:t xml:space="preserve">Fliesen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Waschküche
</w:t>
            </w:r>
          </w:p>
          <w:p>
            <w:pPr/>
            <w:r>
              <w:rPr/>
              <w:t xml:space="preserve">EG
</w:t>
            </w:r>
          </w:p>
        </w:tc>
        <w:tc>
          <w:tcPr>
            <w:shd w:val="clear" w:fill="red"/>
            <w:noWrap/>
          </w:tcPr>
          <w:p>
            <w:pPr/>
            <w:r>
              <w:rPr/>
              <w:t xml:space="preserve">VM-5
</w:t>
            </w:r>
          </w:p>
          <w:p>
            <w:pPr/>
            <w:r>
              <w:rPr/>
              <w:t xml:space="preserve">Fliesenkleber
</w:t>
            </w:r>
          </w:p>
          <w:p>
            <w:pPr/>
            <w:r>
              <w:rPr/>
              <w:t xml:space="preserve">Fliesen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Waschküche
</w:t>
            </w:r>
          </w:p>
          <w:p>
            <w:pPr/>
            <w:r>
              <w:rPr/>
              <w:t xml:space="preserve">EG
</w:t>
            </w:r>
          </w:p>
        </w:tc>
        <w:tc>
          <w:tcPr>
            <w:shd w:val="clear" w:fill="red"/>
            <w:noWrap/>
          </w:tcPr>
          <w:p>
            <w:pPr/>
            <w:r>
              <w:rPr/>
              <w:t xml:space="preserve">VM-6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Waschküche
</w:t>
            </w:r>
          </w:p>
          <w:p>
            <w:pPr/>
            <w:r>
              <w:rPr/>
              <w:t xml:space="preserve">EG
</w:t>
            </w:r>
          </w:p>
        </w:tc>
        <w:tc>
          <w:tcPr>
            <w:shd w:val="clear" w:fill="red"/>
            <w:noWrap/>
          </w:tcPr>
          <w:p>
            <w:pPr/>
            <w:r>
              <w:rPr/>
              <w:t xml:space="preserve">VM-7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orange"/>
            <w:noWrap/>
          </w:tcPr>
          <w:p>
            <w:pPr/>
            <w:r>
              <w:rPr/>
              <w:t xml:space="preserve">MaP-7</w:t>
            </w:r>
          </w:p>
        </w:tc>
        <w:tc>
          <w:tcPr>
            <w:shd w:val="clear" w:fill="orange"/>
            <w:noWrap/>
          </w:tcPr>
          <w:p>
            <w:pPr/>
            <w:r>
              <w:rPr/>
              <w:t xml:space="preserve">Treppe
</w:t>
            </w:r>
          </w:p>
          <w:p>
            <w:pPr/>
            <w:r>
              <w:rPr/>
              <w:t xml:space="preserve">EG, OG, DG
</w:t>
            </w:r>
          </w:p>
        </w:tc>
        <w:tc>
          <w:tcPr>
            <w:shd w:val="clear" w:fill="orange"/>
            <w:noWrap/>
          </w:tcPr>
          <w:p>
            <w:pPr/>
            <w:r>
              <w:rPr/>
              <w:t xml:space="preserve">VM-8
</w:t>
            </w:r>
          </w:p>
          <w:p>
            <w:pPr/>
            <w:r>
              <w:rPr/>
              <w:t xml:space="preserve">(elastische) Bodenbeläge
</w:t>
            </w:r>
          </w:p>
          <w:p>
            <w:pPr/>
            <w:r>
              <w:rPr/>
              <w:t xml:space="preserve">Treppe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3" o:title=""/>
                </v:shape>
              </w:pict>
              <w:t xml:space="preserve"/>
            </w:r>
          </w:p>
        </w:tc>
        <w:tc>
          <w:tcPr>
            <w:shd w:val="clear" w:fill="orange"/>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MaP-8</w:t>
            </w:r>
          </w:p>
        </w:tc>
        <w:tc>
          <w:tcPr>
            <w:shd w:val="clear" w:fill="red"/>
            <w:noWrap/>
          </w:tcPr>
          <w:p>
            <w:pPr/>
            <w:r>
              <w:rPr/>
              <w:t xml:space="preserve">Treppe
</w:t>
            </w:r>
          </w:p>
          <w:p>
            <w:pPr/>
            <w:r>
              <w:rPr/>
              <w:t xml:space="preserve">EG, OG, DG
</w:t>
            </w:r>
          </w:p>
        </w:tc>
        <w:tc>
          <w:tcPr>
            <w:shd w:val="clear" w:fill="red"/>
            <w:noWrap/>
          </w:tcPr>
          <w:p>
            <w:pPr/>
            <w:r>
              <w:rPr/>
              <w:t xml:space="preserve">VM-6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MaP-9</w:t>
            </w:r>
          </w:p>
        </w:tc>
        <w:tc>
          <w:tcPr>
            <w:shd w:val="clear" w:fill="red"/>
            <w:noWrap/>
          </w:tcPr>
          <w:p>
            <w:pPr/>
            <w:r>
              <w:rPr/>
              <w:t xml:space="preserve">Gang
</w:t>
            </w:r>
          </w:p>
          <w:p>
            <w:pPr/>
            <w:r>
              <w:rPr/>
              <w:t xml:space="preserve">OG
</w:t>
            </w:r>
          </w:p>
        </w:tc>
        <w:tc>
          <w:tcPr>
            <w:shd w:val="clear" w:fill="red"/>
            <w:noWrap/>
          </w:tcPr>
          <w:p>
            <w:pPr/>
            <w:r>
              <w:rPr/>
              <w:t xml:space="preserve">VM-6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MaP-10</w:t>
            </w:r>
          </w:p>
        </w:tc>
        <w:tc>
          <w:tcPr>
            <w:shd w:val="clear" w:fill="red"/>
            <w:noWrap/>
          </w:tcPr>
          <w:p>
            <w:pPr/>
            <w:r>
              <w:rPr/>
              <w:t xml:space="preserve">Küche
</w:t>
            </w:r>
          </w:p>
          <w:p>
            <w:pPr/>
            <w:r>
              <w:rPr/>
              <w:t xml:space="preserve">OG
</w:t>
            </w:r>
          </w:p>
        </w:tc>
        <w:tc>
          <w:tcPr>
            <w:shd w:val="clear" w:fill="red"/>
            <w:noWrap/>
          </w:tcPr>
          <w:p>
            <w:pPr/>
            <w:r>
              <w:rPr/>
              <w:t xml:space="preserve">VM-7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MaP-11</w:t>
            </w:r>
          </w:p>
        </w:tc>
        <w:tc>
          <w:tcPr>
            <w:shd w:val="clear" w:fill="red"/>
            <w:noWrap/>
          </w:tcPr>
          <w:p>
            <w:pPr/>
            <w:r>
              <w:rPr/>
              <w:t xml:space="preserve">Küche
</w:t>
            </w:r>
          </w:p>
          <w:p>
            <w:pPr/>
            <w:r>
              <w:rPr/>
              <w:t xml:space="preserve">OG
</w:t>
            </w:r>
          </w:p>
        </w:tc>
        <w:tc>
          <w:tcPr>
            <w:shd w:val="clear" w:fill="red"/>
            <w:noWrap/>
          </w:tcPr>
          <w:p>
            <w:pPr/>
            <w:r>
              <w:rPr/>
              <w:t xml:space="preserve">VM-17
</w:t>
            </w:r>
          </w:p>
          <w:p>
            <w:pPr/>
            <w:r>
              <w:rPr/>
              <w:t xml:space="preserve">Bodenbelag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green"/>
            <w:noWrap/>
          </w:tcPr>
          <w:p>
            <w:pPr/>
            <w:r>
              <w:rPr/>
              <w:t xml:space="preserve">MaP-12</w:t>
            </w:r>
          </w:p>
        </w:tc>
        <w:tc>
          <w:tcPr>
            <w:shd w:val="clear" w:fill="green"/>
            <w:noWrap/>
          </w:tcPr>
          <w:p>
            <w:pPr/>
            <w:r>
              <w:rPr/>
              <w:t xml:space="preserve">WC / DU
</w:t>
            </w:r>
          </w:p>
          <w:p>
            <w:pPr/>
            <w:r>
              <w:rPr/>
              <w:t xml:space="preserve">OG
</w:t>
            </w:r>
          </w:p>
        </w:tc>
        <w:tc>
          <w:tcPr>
            <w:shd w:val="clear" w:fill="green"/>
            <w:noWrap/>
          </w:tcPr>
          <w:p>
            <w:pPr/>
            <w:r>
              <w:rPr/>
              <w:t xml:space="preserve">VM-10
</w:t>
            </w:r>
          </w:p>
          <w:p>
            <w:pPr/>
            <w:r>
              <w:rPr/>
              <w:t xml:space="preserve">(elastische) Bodenbeläge Cushion Vinyl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3" o:title=""/>
                </v:shape>
              </w:pict>
              <w:t xml:space="preserve"/>
            </w:r>
          </w:p>
        </w:tc>
        <w:tc>
          <w:tcPr>
            <w:shd w:val="clear" w:fill="green"/>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MaP-13</w:t>
            </w:r>
          </w:p>
        </w:tc>
        <w:tc>
          <w:tcPr>
            <w:shd w:val="clear" w:fill="red"/>
            <w:noWrap/>
          </w:tcPr>
          <w:p>
            <w:pPr/>
            <w:r>
              <w:rPr/>
              <w:t xml:space="preserve">WC / DU
</w:t>
            </w:r>
          </w:p>
          <w:p>
            <w:pPr/>
            <w:r>
              <w:rPr/>
              <w:t xml:space="preserve">OG
</w:t>
            </w:r>
          </w:p>
        </w:tc>
        <w:tc>
          <w:tcPr>
            <w:shd w:val="clear" w:fill="red"/>
            <w:noWrap/>
          </w:tcPr>
          <w:p>
            <w:pPr/>
            <w:r>
              <w:rPr/>
              <w:t xml:space="preserve">VM-6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MaP-14</w:t>
            </w:r>
          </w:p>
        </w:tc>
        <w:tc>
          <w:tcPr>
            <w:shd w:val="clear" w:fill="red"/>
            <w:noWrap/>
          </w:tcPr>
          <w:p>
            <w:pPr/>
            <w:r>
              <w:rPr/>
              <w:t xml:space="preserve">WC / DU
</w:t>
            </w:r>
          </w:p>
          <w:p>
            <w:pPr/>
            <w:r>
              <w:rPr/>
              <w:t xml:space="preserve">OG
</w:t>
            </w:r>
          </w:p>
        </w:tc>
        <w:tc>
          <w:tcPr>
            <w:shd w:val="clear" w:fill="red"/>
            <w:noWrap/>
          </w:tcPr>
          <w:p>
            <w:pPr/>
            <w:r>
              <w:rPr/>
              <w:t xml:space="preserve">VM-7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MaP-15</w:t>
            </w:r>
          </w:p>
        </w:tc>
        <w:tc>
          <w:tcPr>
            <w:shd w:val="clear" w:fill="red"/>
            <w:noWrap/>
          </w:tcPr>
          <w:p>
            <w:pPr/>
            <w:r>
              <w:rPr/>
              <w:t xml:space="preserve">WC / DU
</w:t>
            </w:r>
          </w:p>
          <w:p>
            <w:pPr/>
            <w:r>
              <w:rPr/>
              <w:t xml:space="preserve">2. OG
</w:t>
            </w:r>
          </w:p>
        </w:tc>
        <w:tc>
          <w:tcPr>
            <w:shd w:val="clear" w:fill="red"/>
            <w:noWrap/>
          </w:tcPr>
          <w:p>
            <w:pPr/>
            <w:r>
              <w:rPr/>
              <w:t xml:space="preserve">VM-5
</w:t>
            </w:r>
          </w:p>
          <w:p>
            <w:pPr/>
            <w:r>
              <w:rPr/>
              <w:t xml:space="preserve">Fliesenkleber
</w:t>
            </w:r>
          </w:p>
          <w:p>
            <w:pPr/>
            <w:r>
              <w:rPr/>
              <w:t xml:space="preserve">Fliesen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MaP-16</w:t>
            </w:r>
          </w:p>
        </w:tc>
        <w:tc>
          <w:tcPr>
            <w:shd w:val="clear" w:fill="red"/>
            <w:noWrap/>
          </w:tcPr>
          <w:p>
            <w:pPr/>
            <w:r>
              <w:rPr/>
              <w:t xml:space="preserve">WC / DU
</w:t>
            </w:r>
          </w:p>
          <w:p>
            <w:pPr/>
            <w:r>
              <w:rPr/>
              <w:t xml:space="preserve">2. OG
</w:t>
            </w:r>
          </w:p>
        </w:tc>
        <w:tc>
          <w:tcPr>
            <w:shd w:val="clear" w:fill="red"/>
            <w:noWrap/>
          </w:tcPr>
          <w:p>
            <w:pPr/>
            <w:r>
              <w:rPr/>
              <w:t xml:space="preserve">VM-7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MaP-17</w:t>
            </w:r>
          </w:p>
        </w:tc>
        <w:tc>
          <w:tcPr>
            <w:shd w:val="clear" w:fill="red"/>
            <w:noWrap/>
          </w:tcPr>
          <w:p>
            <w:pPr/>
            <w:r>
              <w:rPr/>
              <w:t xml:space="preserve">Küche
</w:t>
            </w:r>
          </w:p>
          <w:p>
            <w:pPr/>
            <w:r>
              <w:rPr/>
              <w:t xml:space="preserve">2. OG
</w:t>
            </w:r>
          </w:p>
        </w:tc>
        <w:tc>
          <w:tcPr>
            <w:shd w:val="clear" w:fill="red"/>
            <w:noWrap/>
          </w:tcPr>
          <w:p>
            <w:pPr/>
            <w:r>
              <w:rPr/>
              <w:t xml:space="preserve">VM-5
</w:t>
            </w:r>
          </w:p>
          <w:p>
            <w:pPr/>
            <w:r>
              <w:rPr/>
              <w:t xml:space="preserve">Fliesenkleber
</w:t>
            </w:r>
          </w:p>
          <w:p>
            <w:pPr/>
            <w:r>
              <w:rPr/>
              <w:t xml:space="preserve">Fliesen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MaP-18</w:t>
            </w:r>
          </w:p>
        </w:tc>
        <w:tc>
          <w:tcPr>
            <w:shd w:val="clear" w:fill="red"/>
            <w:noWrap/>
          </w:tcPr>
          <w:p>
            <w:pPr/>
            <w:r>
              <w:rPr/>
              <w:t xml:space="preserve">Küche
</w:t>
            </w:r>
          </w:p>
          <w:p>
            <w:pPr/>
            <w:r>
              <w:rPr/>
              <w:t xml:space="preserve">2. OG
</w:t>
            </w:r>
          </w:p>
        </w:tc>
        <w:tc>
          <w:tcPr>
            <w:shd w:val="clear" w:fill="red"/>
            <w:noWrap/>
          </w:tcPr>
          <w:p>
            <w:pPr/>
            <w:r>
              <w:rPr/>
              <w:t xml:space="preserve">VM-6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MaP-19</w:t>
            </w:r>
          </w:p>
        </w:tc>
        <w:tc>
          <w:tcPr>
            <w:shd w:val="clear" w:fill="red"/>
            <w:noWrap/>
          </w:tcPr>
          <w:p>
            <w:pPr/>
            <w:r>
              <w:rPr/>
              <w:t xml:space="preserve">Küche
</w:t>
            </w:r>
          </w:p>
          <w:p>
            <w:pPr/>
            <w:r>
              <w:rPr/>
              <w:t xml:space="preserve">2. OG
</w:t>
            </w:r>
          </w:p>
        </w:tc>
        <w:tc>
          <w:tcPr>
            <w:shd w:val="clear" w:fill="red"/>
            <w:noWrap/>
          </w:tcPr>
          <w:p>
            <w:pPr/>
            <w:r>
              <w:rPr/>
              <w:t xml:space="preserve">VM-7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MaP-20</w:t>
            </w:r>
          </w:p>
        </w:tc>
        <w:tc>
          <w:tcPr>
            <w:shd w:val="clear" w:fill="red"/>
            <w:noWrap/>
          </w:tcPr>
          <w:p>
            <w:pPr/>
            <w:r>
              <w:rPr/>
              <w:t xml:space="preserve">Estrich
</w:t>
            </w:r>
          </w:p>
          <w:p>
            <w:pPr/>
            <w:r>
              <w:rPr/>
              <w:t xml:space="preserve">DG
</w:t>
            </w:r>
          </w:p>
        </w:tc>
        <w:tc>
          <w:tcPr>
            <w:shd w:val="clear" w:fill="red"/>
            <w:noWrap/>
          </w:tcPr>
          <w:p>
            <w:pPr/>
            <w:r>
              <w:rPr/>
              <w:t xml:space="preserve">VM-11
</w:t>
            </w:r>
          </w:p>
          <w:p>
            <w:pPr/>
            <w:r>
              <w:rPr/>
              <w:t xml:space="preserve">Leichtbauelemente
</w:t>
            </w:r>
          </w:p>
          <w:p>
            <w:pPr/>
            <w:r>
              <w:rPr/>
              <w:t xml:space="preserve">Zementgebundene Holzfaserplatten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9" o:title=""/>
                </v:shape>
              </w:pict>
              <w:t xml:space="preserve"/>
            </w:r>
          </w:p>
        </w:tc>
        <w:tc>
          <w:tcPr>
            <w:shd w:val="clear" w:fill="red"/>
            <w:noWrap/>
          </w:tcPr>
          <w:p>
            <w:pPr/>
            <w:r>
              <w:rPr/>
              <w:t xml:space="preserve"/>
              <w:pict>
                <v:shape type="#_x0000_t75" style="width:100px;height:150px" stroked="f" filled="f">
                  <v:imagedata r:id="rId60" o:title=""/>
                </v:shape>
              </w:pict>
              <w:t xml:space="preserve"/>
            </w:r>
          </w:p>
        </w:tc>
      </w:tr>
      <w:tr>
        <w:trPr/>
        <w:tc>
          <w:tcPr>
            <w:shd w:val="clear" w:fill="green"/>
            <w:noWrap/>
          </w:tcPr>
          <w:p>
            <w:pPr/>
            <w:r>
              <w:rPr/>
              <w:t xml:space="preserve">MaP-21</w:t>
            </w:r>
          </w:p>
        </w:tc>
        <w:tc>
          <w:tcPr>
            <w:shd w:val="clear" w:fill="green"/>
            <w:noWrap/>
          </w:tcPr>
          <w:p/>
        </w:tc>
        <w:tc>
          <w:tcPr>
            <w:shd w:val="clear" w:fill="green"/>
            <w:noWrap/>
          </w:tcPr>
          <w:p>
            <w:pPr/>
            <w:r>
              <w:rPr/>
              <w:t xml:space="preserve">VM-16
</w:t>
            </w:r>
          </w:p>
          <w:p>
            <w:pPr/>
            <w:r>
              <w:rPr/>
              <w:t xml:space="preserve">(elastische) Bodenbeläge
</w:t>
            </w:r>
          </w:p>
          <w:p>
            <w:pPr/>
            <w:r>
              <w:rPr/>
              <w:t xml:space="preserve">Boden
</w:t>
            </w:r>
          </w:p>
        </w:tc>
        <w:tc>
          <w:tcPr>
            <w:shd w:val="clear" w:fill="green"/>
            <w:noWrap/>
          </w:tcPr>
          <w:p>
            <w:pPr/>
            <w:r>
              <w:rPr/>
              <w:t xml:space="preserve"/>
            </w:r>
          </w:p>
        </w:tc>
        <w:tc>
          <w:tcPr>
            <w:shd w:val="clear" w:fill="green"/>
            <w:noWrap/>
          </w:tcPr>
          <w:p>
            <w:pPr/>
            <w:r>
              <w:rPr/>
              <w:t xml:space="preserve">Miss N22.jpeg</w:t>
            </w:r>
          </w:p>
        </w:tc>
        <w:tc>
          <w:tcPr>
            <w:shd w:val="clear" w:fill="green"/>
            <w:noWrap/>
          </w:tcPr>
          <w:p>
            <w:pPr/>
            <w:r>
              <w:rPr/>
              <w:t xml:space="preserve">Miss O22.jpeg</w:t>
            </w:r>
          </w:p>
        </w:tc>
      </w:tr>
      <w:tr>
        <w:trPr/>
        <w:tc>
          <w:tcPr>
            <w:shd w:val="clear" w:fill="orange"/>
            <w:noWrap/>
          </w:tcPr>
          <w:p>
            <w:pPr/>
            <w:r>
              <w:rPr/>
              <w:t xml:space="preserve">VB-1</w:t>
            </w:r>
          </w:p>
        </w:tc>
        <w:tc>
          <w:tcPr>
            <w:shd w:val="clear" w:fill="orange"/>
            <w:noWrap/>
          </w:tcPr>
          <w:p>
            <w:pPr/>
            <w:r>
              <w:rPr/>
              <w:t xml:space="preserve">Keller
</w:t>
            </w:r>
          </w:p>
          <w:p>
            <w:pPr/>
            <w:r>
              <w:rPr/>
              <w:t xml:space="preserve">KG
</w:t>
            </w:r>
          </w:p>
        </w:tc>
        <w:tc>
          <w:tcPr>
            <w:shd w:val="clear" w:fill="orange"/>
            <w:noWrap/>
          </w:tcPr>
          <w:p>
            <w:pPr/>
            <w:r>
              <w:rPr/>
              <w:t xml:space="preserve">VM-3
</w:t>
            </w:r>
          </w:p>
          <w:p>
            <w:pPr/>
            <w:r>
              <w:rPr/>
              <w:t xml:space="preserve">Faserzement
</w:t>
            </w:r>
          </w:p>
          <w:p>
            <w:pPr/>
            <w:r>
              <w:rPr/>
              <w:t xml:space="preserve">Blumenkisten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1" o:title=""/>
                </v:shape>
              </w:pict>
              <w:t xml:space="preserve"/>
            </w:r>
          </w:p>
        </w:tc>
        <w:tc>
          <w:tcPr>
            <w:shd w:val="clear" w:fill="orange"/>
            <w:noWrap/>
          </w:tcPr>
          <w:p>
            <w:pPr/>
            <w:r>
              <w:rPr/>
              <w:t xml:space="preserve"/>
              <w:pict>
                <v:shape type="#_x0000_t75" style="width:100px;height:150px" stroked="f" filled="f">
                  <v:imagedata r:id="rId62" o:title=""/>
                </v:shape>
              </w:pict>
              <w:t xml:space="preserve"/>
            </w:r>
          </w:p>
        </w:tc>
      </w:tr>
      <w:tr>
        <w:trPr/>
        <w:tc>
          <w:tcPr>
            <w:shd w:val="clear" w:fill="red"/>
            <w:noWrap/>
          </w:tcPr>
          <w:p>
            <w:pPr/>
            <w:r>
              <w:rPr/>
              <w:t xml:space="preserve">VB-2</w:t>
            </w:r>
          </w:p>
        </w:tc>
        <w:tc>
          <w:tcPr>
            <w:shd w:val="clear" w:fill="red"/>
            <w:noWrap/>
          </w:tcPr>
          <w:p>
            <w:pPr/>
            <w:r>
              <w:rPr/>
              <w:t xml:space="preserve">Keller
</w:t>
            </w:r>
          </w:p>
          <w:p>
            <w:pPr/>
            <w:r>
              <w:rPr/>
              <w:t xml:space="preserve">KG
</w:t>
            </w:r>
          </w:p>
        </w:tc>
        <w:tc>
          <w:tcPr>
            <w:shd w:val="clear" w:fill="red"/>
            <w:noWrap/>
          </w:tcPr>
          <w:p>
            <w:pPr/>
            <w:r>
              <w:rPr/>
              <w:t xml:space="preserve">VM-4
</w:t>
            </w:r>
          </w:p>
          <w:p>
            <w:pPr/>
            <w:r>
              <w:rPr/>
              <w:t xml:space="preserve">Leichtbauelemente
</w:t>
            </w:r>
          </w:p>
          <w:p>
            <w:pPr/>
            <w:r>
              <w:rPr/>
              <w:t xml:space="preserve">Gipsdecke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3" o:title=""/>
                </v:shape>
              </w:pict>
              <w:t xml:space="preserve"/>
            </w:r>
          </w:p>
        </w:tc>
        <w:tc>
          <w:tcPr>
            <w:shd w:val="clear" w:fill="red"/>
            <w:noWrap/>
          </w:tcPr>
          <w:p>
            <w:pPr/>
            <w:r>
              <w:rPr/>
              <w:t xml:space="preserve"/>
              <w:pict>
                <v:shape type="#_x0000_t75" style="width:100px;height:150px" stroked="f" filled="f">
                  <v:imagedata r:id="rId64" o:title=""/>
                </v:shape>
              </w:pict>
              <w:t xml:space="preserve"/>
            </w:r>
          </w:p>
        </w:tc>
      </w:tr>
      <w:tr>
        <w:trPr/>
        <w:tc>
          <w:tcPr>
            <w:shd w:val="clear" w:fill="green"/>
            <w:noWrap/>
          </w:tcPr>
          <w:p>
            <w:pPr/>
            <w:r>
              <w:rPr/>
              <w:t xml:space="preserve">VB-3</w:t>
            </w:r>
          </w:p>
        </w:tc>
        <w:tc>
          <w:tcPr>
            <w:shd w:val="clear" w:fill="green"/>
            <w:noWrap/>
          </w:tcPr>
          <w:p>
            <w:pPr/>
            <w:r>
              <w:rPr/>
              <w:t xml:space="preserve">Treppenhaus
</w:t>
            </w:r>
          </w:p>
          <w:p>
            <w:pPr/>
            <w:r>
              <w:rPr/>
              <w:t xml:space="preserve">EG
</w:t>
            </w:r>
          </w:p>
        </w:tc>
        <w:tc>
          <w:tcPr>
            <w:shd w:val="clear" w:fill="green"/>
            <w:noWrap/>
          </w:tcPr>
          <w:p>
            <w:pPr/>
            <w:r>
              <w:rPr/>
              <w:t xml:space="preserve">VM-9
</w:t>
            </w:r>
          </w:p>
          <w:p>
            <w:pPr/>
            <w:r>
              <w:rPr/>
              <w:t xml:space="preserve">Elektrokasten
</w:t>
            </w:r>
          </w:p>
          <w:p>
            <w:pPr/>
            <w:r>
              <w:rPr/>
              <w:t xml:space="preserve">Faserzementplatte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5" o:title=""/>
                </v:shape>
              </w:pict>
              <w:t xml:space="preserve"/>
            </w:r>
          </w:p>
        </w:tc>
        <w:tc>
          <w:tcPr>
            <w:shd w:val="clear" w:fill="green"/>
            <w:noWrap/>
          </w:tcPr>
          <w:p>
            <w:pPr/>
            <w:r>
              <w:rPr/>
              <w:t xml:space="preserve"/>
              <w:pict>
                <v:shape type="#_x0000_t75" style="width:100px;height:150px" stroked="f" filled="f">
                  <v:imagedata r:id="rId66" o:title=""/>
                </v:shape>
              </w:pict>
              <w:t xml:space="preserve"/>
            </w:r>
          </w:p>
        </w:tc>
      </w:tr>
      <w:tr>
        <w:trPr/>
        <w:tc>
          <w:tcPr>
            <w:shd w:val="clear" w:fill="green"/>
            <w:noWrap/>
          </w:tcPr>
          <w:p>
            <w:pPr/>
            <w:r>
              <w:rPr/>
              <w:t xml:space="preserve">VB-4</w:t>
            </w:r>
          </w:p>
        </w:tc>
        <w:tc>
          <w:tcPr>
            <w:shd w:val="clear" w:fill="green"/>
            <w:noWrap/>
          </w:tcPr>
          <w:p/>
        </w:tc>
        <w:tc>
          <w:tcPr>
            <w:shd w:val="clear" w:fill="green"/>
            <w:noWrap/>
          </w:tcPr>
          <w:p>
            <w:pPr/>
            <w:r>
              <w:rPr/>
              <w:t xml:space="preserve">VM-12
</w:t>
            </w:r>
          </w:p>
          <w:p>
            <w:pPr/>
            <w:r>
              <w:rPr/>
              <w:t xml:space="preserve">Fallrohr FZ
</w:t>
            </w:r>
          </w:p>
          <w:p>
            <w:pPr/>
            <w:r>
              <w:rPr/>
              <w:t xml:space="preserve">Fallroht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7" o:title=""/>
                </v:shape>
              </w:pict>
              <w:t xml:space="preserve"/>
            </w:r>
          </w:p>
        </w:tc>
        <w:tc>
          <w:tcPr>
            <w:shd w:val="clear" w:fill="green"/>
            <w:noWrap/>
          </w:tcPr>
          <w:p>
            <w:pPr/>
            <w:r>
              <w:rPr/>
              <w:t xml:space="preserve"/>
              <w:pict>
                <v:shape type="#_x0000_t75" style="width:100px;height:150px" stroked="f" filled="f">
                  <v:imagedata r:id="rId68" o:title=""/>
                </v:shape>
              </w:pict>
              <w:t xml:space="preserve"/>
            </w:r>
          </w:p>
        </w:tc>
      </w:tr>
      <w:tr>
        <w:trPr/>
        <w:tc>
          <w:tcPr>
            <w:shd w:val="clear" w:fill="orange"/>
            <w:noWrap/>
          </w:tcPr>
          <w:p>
            <w:pPr/>
            <w:r>
              <w:rPr/>
              <w:t xml:space="preserve">VB-5</w:t>
            </w:r>
          </w:p>
        </w:tc>
        <w:tc>
          <w:tcPr>
            <w:shd w:val="clear" w:fill="orange"/>
            <w:noWrap/>
          </w:tcPr>
          <w:p>
            <w:pPr/>
            <w:r>
              <w:rPr/>
              <w:t xml:space="preserve">Estrich
</w:t>
            </w:r>
          </w:p>
          <w:p>
            <w:pPr/>
            <w:r>
              <w:rPr/>
              <w:t xml:space="preserve">DG
</w:t>
            </w:r>
          </w:p>
        </w:tc>
        <w:tc>
          <w:tcPr>
            <w:shd w:val="clear" w:fill="orange"/>
            <w:noWrap/>
          </w:tcPr>
          <w:p>
            <w:pPr/>
            <w:r>
              <w:rPr/>
              <w:t xml:space="preserve">VM-13
</w:t>
            </w:r>
          </w:p>
          <w:p>
            <w:pPr/>
            <w:r>
              <w:rPr/>
              <w:t xml:space="preserve">Faserzement
</w:t>
            </w:r>
          </w:p>
          <w:p>
            <w:pPr/>
            <w:r>
              <w:rPr/>
              <w:t xml:space="preserve">lose Platte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9" o:title=""/>
                </v:shape>
              </w:pict>
              <w:t xml:space="preserve"/>
            </w:r>
          </w:p>
        </w:tc>
        <w:tc>
          <w:tcPr>
            <w:shd w:val="clear" w:fill="orange"/>
            <w:noWrap/>
          </w:tcPr>
          <w:p>
            <w:pPr/>
            <w:r>
              <w:rPr/>
              <w:t xml:space="preserve"/>
              <w:pict>
                <v:shape type="#_x0000_t75" style="width:100px;height:150px" stroked="f" filled="f">
                  <v:imagedata r:id="rId70" o:title=""/>
                </v:shape>
              </w:pict>
              <w:t xml:space="preserve"/>
            </w:r>
          </w:p>
        </w:tc>
      </w:tr>
      <w:tr>
        <w:trPr/>
        <w:tc>
          <w:tcPr>
            <w:shd w:val="clear" w:fill="orange"/>
            <w:noWrap/>
          </w:tcPr>
          <w:p>
            <w:pPr/>
            <w:r>
              <w:rPr/>
              <w:t xml:space="preserve">VB-6</w:t>
            </w:r>
          </w:p>
        </w:tc>
        <w:tc>
          <w:tcPr>
            <w:shd w:val="clear" w:fill="orange"/>
            <w:noWrap/>
          </w:tcPr>
          <w:p>
            <w:pPr/>
            <w:r>
              <w:rPr/>
              <w:t xml:space="preserve">Stall
</w:t>
            </w:r>
          </w:p>
          <w:p>
            <w:pPr/>
            <w:r>
              <w:rPr/>
              <w:t xml:space="preserve">Dach
</w:t>
            </w:r>
          </w:p>
        </w:tc>
        <w:tc>
          <w:tcPr>
            <w:shd w:val="clear" w:fill="orange"/>
            <w:noWrap/>
          </w:tcPr>
          <w:p>
            <w:pPr/>
            <w:r>
              <w:rPr/>
              <w:t xml:space="preserve">VM-14
</w:t>
            </w:r>
          </w:p>
          <w:p>
            <w:pPr/>
            <w:r>
              <w:rPr/>
              <w:t xml:space="preserve">Faserzement
</w:t>
            </w:r>
          </w:p>
          <w:p>
            <w:pPr/>
            <w:r>
              <w:rPr/>
              <w:t xml:space="preserve">Dachabdeckung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1" o:title=""/>
                </v:shape>
              </w:pict>
              <w:t xml:space="preserve"/>
            </w:r>
          </w:p>
        </w:tc>
        <w:tc>
          <w:tcPr>
            <w:shd w:val="clear" w:fill="orange"/>
            <w:noWrap/>
          </w:tcPr>
          <w:p>
            <w:pPr/>
            <w:r>
              <w:rPr/>
              <w:t xml:space="preserve"/>
              <w:pict>
                <v:shape type="#_x0000_t75" style="width:100px;height:150px" stroked="f" filled="f">
                  <v:imagedata r:id="rId72" o:title=""/>
                </v:shape>
              </w:pict>
              <w:t xml:space="preserve"/>
            </w:r>
          </w:p>
        </w:tc>
      </w:tr>
      <w:tr>
        <w:trPr/>
        <w:tc>
          <w:tcPr>
            <w:shd w:val="clear" w:fill="green"/>
            <w:noWrap/>
          </w:tcPr>
          <w:p>
            <w:pPr/>
            <w:r>
              <w:rPr/>
              <w:t xml:space="preserve">VB-7</w:t>
            </w:r>
          </w:p>
        </w:tc>
        <w:tc>
          <w:tcPr>
            <w:shd w:val="clear" w:fill="green"/>
            <w:noWrap/>
          </w:tcPr>
          <w:p>
            <w:pPr/>
            <w:r>
              <w:rPr/>
              <w:t xml:space="preserve">Vordach
</w:t>
            </w:r>
          </w:p>
          <w:p>
            <w:pPr/>
            <w:r>
              <w:rPr/>
              <w:t xml:space="preserve">Vorplatz
</w:t>
            </w:r>
          </w:p>
        </w:tc>
        <w:tc>
          <w:tcPr>
            <w:shd w:val="clear" w:fill="green"/>
            <w:noWrap/>
          </w:tcPr>
          <w:p>
            <w:pPr/>
            <w:r>
              <w:rPr/>
              <w:t xml:space="preserve">VM-15
</w:t>
            </w:r>
          </w:p>
          <w:p>
            <w:pPr/>
            <w:r>
              <w:rPr/>
              <w:t xml:space="preserve">Dachpappe
</w:t>
            </w:r>
          </w:p>
          <w:p>
            <w:pPr/>
            <w:r>
              <w:rPr/>
              <w:t xml:space="preserve">Dachabdichtung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73" o:title=""/>
                </v:shape>
              </w:pict>
              <w:t xml:space="preserve"/>
            </w:r>
          </w:p>
        </w:tc>
        <w:tc>
          <w:tcPr>
            <w:shd w:val="clear" w:fill="green"/>
            <w:noWrap/>
          </w:tcPr>
          <w:p>
            <w:pPr/>
            <w:r>
              <w:rPr/>
              <w:t xml:space="preserve"/>
              <w:pict>
                <v:shape type="#_x0000_t75" style="width:100px;height:150px" stroked="f" filled="f">
                  <v:imagedata r:id="rId7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pict>
          <v:shape type="#_x0000_t75" style="width:706.65083135392px;height:1000px" stroked="f" filled="f">
            <v:imagedata r:id="rId19"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pict>
          <v:shape type="#_x0000_t75" style="width:675.42213883677px;height:900px" stroked="f" filled="f">
            <v:imagedata r:id="rId20" o:title=""/>
          </v:shape>
        </w:pict>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