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Landstrasse 16, Turgi,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7247</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453</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Fatmir Kujilici</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Fatmir Kujilici</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08 September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VB-2</w:t>
            </w:r>
          </w:p>
        </w:tc>
        <w:tc>
          <w:tcPr>
            <w:noWrap/>
          </w:tcPr>
          <w:p>
            <w:pPr/>
            <w:r>
              <w:rPr/>
              <w:t xml:space="preserve">Keller
</w:t>
            </w:r>
          </w:p>
          <w:p>
            <w:pPr/>
            <w:r>
              <w:rPr/>
              <w:t xml:space="preserve">UG
</w:t>
            </w:r>
          </w:p>
          <w:p>
            <w:pPr/>
            <w:r>
              <w:rPr/>
              <w:t xml:space="preserve">Elektrotableau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VB-2</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VB-2 Faserzement</w:t>
      </w:r>
      <w:r>
        <w:rPr>
          <w:sz w:val="24"/>
          <w:szCs w:val="24"/>
        </w:rPr>
        <w:t xml:space="preserve">   </w:t>
      </w:r>
      <w:br/>
      <w:r>
        <w:rPr>
          <w:sz w:val="24"/>
          <w:szCs w:val="24"/>
        </w:rPr>
        <w:t xml:space="preserve">Faserzement aus dem Keller, UG, Elektrotableau kann durch instruierte Handwerker unter Einhaltung der Richtlinien 33031 rückgebaut werden. Es ist mit dem LVA Code 17 06 98nk in einer Deponie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Keller
</w:t>
            </w:r>
          </w:p>
          <w:p>
            <w:pPr/>
            <w:r>
              <w:rPr/>
              <w:t xml:space="preserve">UG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MaP-2</w:t>
            </w:r>
          </w:p>
        </w:tc>
        <w:tc>
          <w:tcPr>
            <w:shd w:val="clear" w:fill="red"/>
            <w:noWrap/>
          </w:tcPr>
          <w:p>
            <w:pPr/>
            <w:r>
              <w:rPr/>
              <w:t xml:space="preserve">Keller
</w:t>
            </w:r>
          </w:p>
          <w:p>
            <w:pPr/>
            <w:r>
              <w:rPr/>
              <w:t xml:space="preserve">UG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MaP-3</w:t>
            </w:r>
          </w:p>
        </w:tc>
        <w:tc>
          <w:tcPr>
            <w:shd w:val="clear" w:fill="red"/>
            <w:noWrap/>
          </w:tcPr>
          <w:p>
            <w:pPr/>
            <w:r>
              <w:rPr/>
              <w:t xml:space="preserve">Heizraum
</w:t>
            </w:r>
          </w:p>
          <w:p>
            <w:pPr/>
            <w:r>
              <w:rPr/>
              <w:t xml:space="preserve">UG
</w:t>
            </w:r>
          </w:p>
          <w:p>
            <w:pPr/>
            <w:r>
              <w:rPr/>
              <w:t xml:space="preserve">Decke
</w:t>
            </w:r>
          </w:p>
        </w:tc>
        <w:tc>
          <w:tcPr>
            <w:shd w:val="clear" w:fill="red"/>
            <w:noWrap/>
          </w:tcPr>
          <w:p>
            <w:pPr/>
            <w:r>
              <w:rPr/>
              <w:t xml:space="preserve">VM-3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MaP-4</w:t>
            </w:r>
          </w:p>
        </w:tc>
        <w:tc>
          <w:tcPr>
            <w:shd w:val="clear" w:fill="red"/>
            <w:noWrap/>
          </w:tcPr>
          <w:p>
            <w:pPr/>
            <w:r>
              <w:rPr/>
              <w:t xml:space="preserve">Treppenhaus
</w:t>
            </w:r>
          </w:p>
          <w:p>
            <w:pPr/>
            <w:r>
              <w:rPr/>
              <w:t xml:space="preserve">UG - OG
</w:t>
            </w:r>
          </w:p>
          <w:p>
            <w:pPr/>
            <w:r>
              <w:rPr/>
              <w:t xml:space="preserve">Wand
</w:t>
            </w:r>
          </w:p>
        </w:tc>
        <w:tc>
          <w:tcPr>
            <w:shd w:val="clear" w:fill="red"/>
            <w:noWrap/>
          </w:tcPr>
          <w:p>
            <w:pPr/>
            <w:r>
              <w:rPr/>
              <w:t xml:space="preserve">VM-5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MaP-5</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VM-7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orange"/>
            <w:noWrap/>
          </w:tcPr>
          <w:p>
            <w:pPr/>
            <w:r>
              <w:rPr/>
              <w:t xml:space="preserve">MaP-6</w:t>
            </w:r>
          </w:p>
        </w:tc>
        <w:tc>
          <w:tcPr>
            <w:shd w:val="clear" w:fill="orange"/>
            <w:noWrap/>
          </w:tcPr>
          <w:p>
            <w:pPr/>
            <w:r>
              <w:rPr/>
              <w:t xml:space="preserve">Ganzes Haus
</w:t>
            </w:r>
          </w:p>
          <w:p>
            <w:pPr/>
            <w:r>
              <w:rPr/>
              <w:t xml:space="preserve">UG- OG
</w:t>
            </w:r>
          </w:p>
          <w:p>
            <w:pPr/>
            <w:r>
              <w:rPr/>
              <w:t xml:space="preserve">Fensterrahmen
</w:t>
            </w:r>
          </w:p>
        </w:tc>
        <w:tc>
          <w:tcPr>
            <w:shd w:val="clear" w:fill="orange"/>
            <w:noWrap/>
          </w:tcPr>
          <w:p>
            <w:pPr/>
            <w:r>
              <w:rPr/>
              <w:t xml:space="preserve">VM-8
</w:t>
            </w:r>
          </w:p>
          <w:p>
            <w:pPr/>
            <w:r>
              <w:rPr/>
              <w:t xml:space="preserve">Anschlagkitt
</w:t>
            </w:r>
          </w:p>
          <w:p>
            <w:pPr/>
            <w:r>
              <w:rPr/>
              <w:t xml:space="preserve">Fensterrahmen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9" o:title=""/>
                </v:shape>
              </w:pict>
              <w:t xml:space="preserve"/>
            </w:r>
          </w:p>
        </w:tc>
        <w:tc>
          <w:tcPr>
            <w:shd w:val="clear" w:fill="orange"/>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MaP-7</w:t>
            </w:r>
          </w:p>
        </w:tc>
        <w:tc>
          <w:tcPr>
            <w:shd w:val="clear" w:fill="red"/>
            <w:noWrap/>
          </w:tcPr>
          <w:p>
            <w:pPr/>
            <w:r>
              <w:rPr/>
              <w:t xml:space="preserve">Schlafzimmer
</w:t>
            </w:r>
          </w:p>
          <w:p>
            <w:pPr/>
            <w:r>
              <w:rPr/>
              <w:t xml:space="preserve">EG
</w:t>
            </w:r>
          </w:p>
          <w:p>
            <w:pPr/>
            <w:r>
              <w:rPr/>
              <w:t xml:space="preserve">Wand
</w:t>
            </w:r>
          </w:p>
        </w:tc>
        <w:tc>
          <w:tcPr>
            <w:shd w:val="clear" w:fill="red"/>
            <w:noWrap/>
          </w:tcPr>
          <w:p>
            <w:pPr/>
            <w:r>
              <w:rPr/>
              <w:t xml:space="preserve">VM-9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MaP-8</w:t>
            </w:r>
          </w:p>
        </w:tc>
        <w:tc>
          <w:tcPr>
            <w:shd w:val="clear" w:fill="red"/>
            <w:noWrap/>
          </w:tcPr>
          <w:p>
            <w:pPr/>
            <w:r>
              <w:rPr/>
              <w:t xml:space="preserve">Gang
</w:t>
            </w:r>
          </w:p>
          <w:p>
            <w:pPr/>
            <w:r>
              <w:rPr/>
              <w:t xml:space="preserve">OG
</w:t>
            </w:r>
          </w:p>
          <w:p>
            <w:pPr/>
            <w:r>
              <w:rPr/>
              <w:t xml:space="preserve">Wand
</w:t>
            </w:r>
          </w:p>
        </w:tc>
        <w:tc>
          <w:tcPr>
            <w:shd w:val="clear" w:fill="red"/>
            <w:noWrap/>
          </w:tcPr>
          <w:p>
            <w:pPr/>
            <w:r>
              <w:rPr/>
              <w:t xml:space="preserve">VM-10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MaP-9</w:t>
            </w:r>
          </w:p>
        </w:tc>
        <w:tc>
          <w:tcPr>
            <w:shd w:val="clear" w:fill="red"/>
            <w:noWrap/>
          </w:tcPr>
          <w:p>
            <w:pPr/>
            <w:r>
              <w:rPr/>
              <w:t xml:space="preserve">Fassade Sockel
</w:t>
            </w:r>
          </w:p>
          <w:p>
            <w:pPr/>
            <w:r>
              <w:rPr/>
              <w:t xml:space="preserve">UG
</w:t>
            </w:r>
          </w:p>
          <w:p>
            <w:pPr/>
            <w:r>
              <w:rPr/>
              <w:t xml:space="preserve">Wand
</w:t>
            </w:r>
          </w:p>
        </w:tc>
        <w:tc>
          <w:tcPr>
            <w:shd w:val="clear" w:fill="red"/>
            <w:noWrap/>
          </w:tcPr>
          <w:p>
            <w:pPr/>
            <w:r>
              <w:rPr/>
              <w:t xml:space="preserve">VM-11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MaP-10</w:t>
            </w:r>
          </w:p>
        </w:tc>
        <w:tc>
          <w:tcPr>
            <w:shd w:val="clear" w:fill="red"/>
            <w:noWrap/>
          </w:tcPr>
          <w:p>
            <w:pPr/>
            <w:r>
              <w:rPr/>
              <w:t xml:space="preserve">Fassade
</w:t>
            </w:r>
          </w:p>
          <w:p>
            <w:pPr/>
            <w:r>
              <w:rPr/>
              <w:t xml:space="preserve">EG - DG
</w:t>
            </w:r>
          </w:p>
          <w:p>
            <w:pPr/>
            <w:r>
              <w:rPr/>
              <w:t xml:space="preserve">Wand
</w:t>
            </w:r>
          </w:p>
        </w:tc>
        <w:tc>
          <w:tcPr>
            <w:shd w:val="clear" w:fill="red"/>
            <w:noWrap/>
          </w:tcPr>
          <w:p>
            <w:pPr/>
            <w:r>
              <w:rPr/>
              <w:t xml:space="preserve">VM-12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orange"/>
            <w:noWrap/>
          </w:tcPr>
          <w:p>
            <w:pPr/>
            <w:r>
              <w:rPr/>
              <w:t xml:space="preserve">MaP-11</w:t>
            </w:r>
          </w:p>
        </w:tc>
        <w:tc>
          <w:tcPr>
            <w:shd w:val="clear" w:fill="orange"/>
            <w:noWrap/>
          </w:tcPr>
          <w:p>
            <w:pPr/>
            <w:r>
              <w:rPr/>
              <w:t xml:space="preserve">Fassade
</w:t>
            </w:r>
          </w:p>
          <w:p>
            <w:pPr/>
            <w:r>
              <w:rPr/>
              <w:t xml:space="preserve">EG - DG
</w:t>
            </w:r>
          </w:p>
          <w:p>
            <w:pPr/>
            <w:r>
              <w:rPr/>
              <w:t xml:space="preserve">Fensterflügel
</w:t>
            </w:r>
          </w:p>
        </w:tc>
        <w:tc>
          <w:tcPr>
            <w:shd w:val="clear" w:fill="orange"/>
            <w:noWrap/>
          </w:tcPr>
          <w:p>
            <w:pPr/>
            <w:r>
              <w:rPr/>
              <w:t xml:space="preserve">VM-13
</w:t>
            </w:r>
          </w:p>
          <w:p>
            <w:pPr/>
            <w:r>
              <w:rPr/>
              <w:t xml:space="preserve">Fensterkitt
</w:t>
            </w:r>
          </w:p>
          <w:p>
            <w:pPr/>
            <w:r>
              <w:rPr/>
              <w:t xml:space="preserve">Fensterflügel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9" o:title=""/>
                </v:shape>
              </w:pict>
              <w:t xml:space="preserve"/>
            </w:r>
          </w:p>
        </w:tc>
        <w:tc>
          <w:tcPr>
            <w:shd w:val="clear" w:fill="orange"/>
            <w:noWrap/>
          </w:tcPr>
          <w:p>
            <w:pPr/>
            <w:r>
              <w:rPr/>
              <w:t xml:space="preserve"/>
              <w:pict>
                <v:shape type="#_x0000_t75" style="width:100px;height:150px" stroked="f" filled="f">
                  <v:imagedata r:id="rId40" o:title=""/>
                </v:shape>
              </w:pict>
              <w:t xml:space="preserve"/>
            </w:r>
          </w:p>
        </w:tc>
      </w:tr>
      <w:tr>
        <w:trPr/>
        <w:tc>
          <w:tcPr>
            <w:shd w:val="clear" w:fill="orange"/>
            <w:noWrap/>
          </w:tcPr>
          <w:p>
            <w:pPr/>
            <w:r>
              <w:rPr/>
              <w:t xml:space="preserve">VB-1</w:t>
            </w:r>
          </w:p>
        </w:tc>
        <w:tc>
          <w:tcPr>
            <w:shd w:val="clear" w:fill="orange"/>
            <w:noWrap/>
          </w:tcPr>
          <w:p>
            <w:pPr/>
            <w:r>
              <w:rPr/>
              <w:t xml:space="preserve">Ganzes Haus
</w:t>
            </w:r>
          </w:p>
          <w:p>
            <w:pPr/>
            <w:r>
              <w:rPr/>
              <w:t xml:space="preserve">Fallrohr
</w:t>
            </w:r>
          </w:p>
          <w:p>
            <w:pPr/>
            <w:r>
              <w:rPr/>
              <w:t xml:space="preserve">UG - DG
</w:t>
            </w:r>
          </w:p>
        </w:tc>
        <w:tc>
          <w:tcPr>
            <w:shd w:val="clear" w:fill="orange"/>
            <w:noWrap/>
          </w:tcPr>
          <w:p>
            <w:pPr/>
            <w:r>
              <w:rPr/>
              <w:t xml:space="preserve">VM-4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1" o:title=""/>
                </v:shape>
              </w:pict>
              <w:t xml:space="preserve"/>
            </w:r>
          </w:p>
        </w:tc>
        <w:tc>
          <w:tcPr>
            <w:shd w:val="clear" w:fill="orange"/>
            <w:noWrap/>
          </w:tcPr>
          <w:p>
            <w:pPr/>
            <w:r>
              <w:rPr/>
              <w:t xml:space="preserve"/>
              <w:pict>
                <v:shape type="#_x0000_t75" style="width:100px;height:150px" stroked="f" filled="f">
                  <v:imagedata r:id="rId42" o:title=""/>
                </v:shape>
              </w:pict>
              <w:t xml:space="preserve"/>
            </w:r>
          </w:p>
        </w:tc>
      </w:tr>
      <w:tr>
        <w:trPr/>
        <w:tc>
          <w:tcPr>
            <w:shd w:val="clear" w:fill="orange"/>
            <w:noWrap/>
          </w:tcPr>
          <w:p>
            <w:pPr/>
            <w:r>
              <w:rPr/>
              <w:t xml:space="preserve">VB-2</w:t>
            </w:r>
          </w:p>
        </w:tc>
        <w:tc>
          <w:tcPr>
            <w:shd w:val="clear" w:fill="orange"/>
            <w:noWrap/>
          </w:tcPr>
          <w:p>
            <w:pPr/>
            <w:r>
              <w:rPr/>
              <w:t xml:space="preserve">Keller
</w:t>
            </w:r>
          </w:p>
          <w:p>
            <w:pPr/>
            <w:r>
              <w:rPr/>
              <w:t xml:space="preserve">UG
</w:t>
            </w:r>
          </w:p>
          <w:p>
            <w:pPr/>
            <w:r>
              <w:rPr/>
              <w:t xml:space="preserve">Elektrotableau
</w:t>
            </w:r>
          </w:p>
        </w:tc>
        <w:tc>
          <w:tcPr>
            <w:shd w:val="clear" w:fill="orange"/>
            <w:noWrap/>
          </w:tcPr>
          <w:p>
            <w:pPr/>
            <w:r>
              <w:rPr/>
              <w:t xml:space="preserve">VM-6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3" o:title=""/>
                </v:shape>
              </w:pict>
              <w:t xml:space="preserve"/>
            </w:r>
          </w:p>
        </w:tc>
        <w:tc>
          <w:tcPr>
            <w:shd w:val="clear" w:fill="orange"/>
            <w:noWrap/>
          </w:tcPr>
          <w:p>
            <w:pPr/>
            <w:r>
              <w:rPr/>
              <w:t xml:space="preserve"/>
              <w:pict>
                <v:shape type="#_x0000_t75" style="width:100px;height:150px" stroked="f" filled="f">
                  <v:imagedata r:id="rId4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