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Sonnhaldenweg 6, 9100 Herisau,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1228</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2019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433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K&amp;B Immobilienpartner GmbH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Rickenstrasse 121, Uetliburg, Switzerland</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K&amp;B Immobilienpartner GmbH</w:t>
            </w:r>
            <w:bookmarkEnd w:id="12"/>
            <w:r w:rsidRPr="00FF365E">
              <w:rPr>
                <w:sz w:val="24"/>
                <w:szCs w:val="24"/>
                <w:lang w:val="en-GB"/>
              </w:rPr>
              <w:t xml:space="preserve"> </w:t>
            </w:r>
            <w:bookmarkStart w:id="13" w:name="OLE_LINK13"/>
            <w:r w:rsidRPr="00FF365E">
              <w:rPr>
                <w:sz w:val="24"/>
                <w:szCs w:val="24"/>
                <w:lang w:val="en-GB"/>
              </w:rPr>
              <w:t xml:space="preserve">Rickenstrasse 121, Uetliburg, Switzerland</w:t>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13 August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MaP-14</w:t>
            </w:r>
          </w:p>
        </w:tc>
        <w:tc>
          <w:tcPr>
            <w:noWrap/>
          </w:tcPr>
          <w:p>
            <w:pPr/>
            <w:r>
              <w:rPr/>
              <w:t xml:space="preserve">Gesammtes Haus
</w:t>
            </w:r>
          </w:p>
          <w:p>
            <w:pPr/>
            <w:r>
              <w:rPr/>
              <w:t xml:space="preserve">UG- DG
</w:t>
            </w:r>
          </w:p>
          <w:p>
            <w:pPr/>
            <w:r>
              <w:rPr/>
              <w:t xml:space="preserve">Fensterflügel
</w:t>
            </w:r>
          </w:p>
        </w:tc>
        <w:tc>
          <w:tcPr>
            <w:noWrap/>
          </w:tcPr>
          <w:p>
            <w:pPr/>
            <w:r>
              <w:rPr/>
              <w:t xml:space="preserve">Fensterflügel</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VB-2</w:t>
            </w:r>
          </w:p>
        </w:tc>
        <w:tc>
          <w:tcPr>
            <w:noWrap/>
          </w:tcPr>
          <w:p>
            <w:pPr/>
            <w:r>
              <w:rPr/>
              <w:t xml:space="preserve">Reduit
</w:t>
            </w:r>
          </w:p>
          <w:p>
            <w:pPr/>
            <w:r>
              <w:rPr/>
              <w:t xml:space="preserve">EG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Gesammtes Haus
</w:t>
            </w:r>
          </w:p>
          <w:p>
            <w:pPr/>
            <w:r>
              <w:rPr/>
              <w:t xml:space="preserve">UG- DG
</w:t>
            </w:r>
          </w:p>
          <w:p>
            <w:pPr/>
            <w:r>
              <w:rPr/>
              <w:t xml:space="preserve">Eternitrohr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Kellerrräume
</w:t>
            </w:r>
          </w:p>
          <w:p>
            <w:pPr/>
            <w:r>
              <w:rPr/>
              <w:t xml:space="preserve">UG
</w:t>
            </w:r>
          </w:p>
          <w:p>
            <w:pPr/>
            <w:r>
              <w:rPr/>
              <w:t xml:space="preserve">Türblätter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MaP-14</w:t>
            </w:r>
          </w:p>
        </w:tc>
        <w:tc>
          <w:tcPr>
            <w:noWrap/>
          </w:tcPr>
          <w:p>
            <w:pPr/>
            <w:r>
              <w:rPr/>
              <w:t xml:space="preserve">Fensterkitt</w:t>
            </w:r>
          </w:p>
        </w:tc>
        <w:tc>
          <w:tcPr>
            <w:noWrap/>
          </w:tcPr>
          <w:p>
            <w:pPr/>
            <w:r>
              <w:rPr/>
              <w:t xml:space="preserve">20</w:t>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VB-2</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14</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3</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MaP-14</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MaP-14</w:t>
      </w:r>
      <w:r>
        <w:rPr>
          <w:sz w:val="24"/>
          <w:szCs w:val="24"/>
        </w:rPr>
        <w:t xml:space="preserve">: Fensterkitt an den Fensterflügeln des gesamten Hauses vom Untergeschoss bis zum Dachgeschoss enthält Asbest und wurde im Labor bestätigt. Der Rückbau kann durch instruierte Handwerker unter Einhaltung der Richtlinien 33039 bis 33044 erfolgen und ist mit dem LVA-Code 17 06 98 zu entsorgen.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Faserzement im Elektrotableau des Reduits, Erdgeschoss, weist Asbest auf und der Verdacht wurde experimentell nachgewiesen. Es ist von instruierte Handwerker unter den Richtlinien 33031 rückzubauen und mit dem LVA-Code 17 06 98 nk auf einer Deponie Typ B zu entsorgen.</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Das Fallrohr aus Faserzement im gesamten Haus vom Untergeschoss bis Dachgeschoss ist asbesthaltig, wie experimentell nachgewiesen wurde. Der Rückbau erfolgt durch instruierte Handwerker mit Beachtung der Richtlinien 33031 und die Entsorgung erfolgt unter dem LVA-Code 17 06 98 nk.</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Faserzement in den Türblättern der Kellerräume zeigt Asbestbefall, wie experimentell bestätigt. Die Sanierung erfolgt durch instruierte Handwerker gemäß der Richtlinie 33031 und Entsorgung mit dem LVA-Code 17 06 98 nk.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Küche / Gang / Bad
</w:t>
            </w:r>
          </w:p>
          <w:p>
            <w:pPr/>
            <w:r>
              <w:rPr/>
              <w:t xml:space="preserve">EG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Gang
</w:t>
            </w:r>
          </w:p>
          <w:p>
            <w:pPr/>
            <w:r>
              <w:rPr/>
              <w:t xml:space="preserve">EG- UG
</w:t>
            </w:r>
          </w:p>
          <w:p>
            <w:pPr/>
            <w:r>
              <w:rPr/>
              <w:t xml:space="preserve">Wand
</w:t>
            </w:r>
          </w:p>
        </w:tc>
        <w:tc>
          <w:tcPr>
            <w:shd w:val="clear" w:fill="red"/>
            <w:noWrap/>
          </w:tcPr>
          <w:p>
            <w:pPr/>
            <w:r>
              <w:rPr/>
              <w:t xml:space="preserve">VM-10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Gang
</w:t>
            </w:r>
          </w:p>
          <w:p>
            <w:pPr/>
            <w:r>
              <w:rPr/>
              <w:t xml:space="preserve">UG
</w:t>
            </w:r>
          </w:p>
          <w:p>
            <w:pPr/>
            <w:r>
              <w:rPr/>
              <w:t xml:space="preserve">Boden
</w:t>
            </w:r>
          </w:p>
        </w:tc>
        <w:tc>
          <w:tcPr>
            <w:shd w:val="clear" w:fill="red"/>
            <w:noWrap/>
          </w:tcPr>
          <w:p>
            <w:pPr/>
            <w:r>
              <w:rPr/>
              <w:t xml:space="preserve">VM-15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Schlafzimmer
</w:t>
            </w:r>
          </w:p>
          <w:p>
            <w:pPr/>
            <w:r>
              <w:rPr/>
              <w:t xml:space="preserve">UG
</w:t>
            </w:r>
          </w:p>
          <w:p>
            <w:pPr/>
            <w:r>
              <w:rPr/>
              <w:t xml:space="preserve">Wand
</w:t>
            </w:r>
          </w:p>
        </w:tc>
        <w:tc>
          <w:tcPr>
            <w:shd w:val="clear" w:fill="red"/>
            <w:noWrap/>
          </w:tcPr>
          <w:p>
            <w:pPr/>
            <w:r>
              <w:rPr/>
              <w:t xml:space="preserve">VM-17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Fassade
</w:t>
            </w:r>
          </w:p>
          <w:p>
            <w:pPr/>
            <w:r>
              <w:rPr/>
              <w:t xml:space="preserve">UG - DG
</w:t>
            </w:r>
          </w:p>
          <w:p>
            <w:pPr/>
            <w:r>
              <w:rPr/>
              <w:t xml:space="preserve">Wand
</w:t>
            </w:r>
          </w:p>
        </w:tc>
        <w:tc>
          <w:tcPr>
            <w:shd w:val="clear" w:fill="red"/>
            <w:noWrap/>
          </w:tcPr>
          <w:p>
            <w:pPr/>
            <w:r>
              <w:rPr/>
              <w:t xml:space="preserve">VM-18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orange"/>
            <w:noWrap/>
          </w:tcPr>
          <w:p>
            <w:pPr/>
            <w:r>
              <w:rPr/>
              <w:t xml:space="preserve">MaP-14</w:t>
            </w:r>
          </w:p>
        </w:tc>
        <w:tc>
          <w:tcPr>
            <w:shd w:val="clear" w:fill="orange"/>
            <w:noWrap/>
          </w:tcPr>
          <w:p>
            <w:pPr/>
            <w:r>
              <w:rPr/>
              <w:t xml:space="preserve">Gesammtes Haus
</w:t>
            </w:r>
          </w:p>
          <w:p>
            <w:pPr/>
            <w:r>
              <w:rPr/>
              <w:t xml:space="preserve">UG- DG
</w:t>
            </w:r>
          </w:p>
          <w:p>
            <w:pPr/>
            <w:r>
              <w:rPr/>
              <w:t xml:space="preserve">Fensterflügel
</w:t>
            </w:r>
          </w:p>
        </w:tc>
        <w:tc>
          <w:tcPr>
            <w:shd w:val="clear" w:fill="orange"/>
            <w:noWrap/>
          </w:tcPr>
          <w:p>
            <w:pPr/>
            <w:r>
              <w:rPr/>
              <w:t xml:space="preserve">VM-19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5" o:title=""/>
                </v:shape>
              </w:pict>
              <w:t xml:space="preserve"/>
            </w:r>
          </w:p>
        </w:tc>
        <w:tc>
          <w:tcPr>
            <w:shd w:val="clear" w:fill="orange"/>
            <w:noWrap/>
          </w:tcPr>
          <w:p>
            <w:pPr/>
            <w:r>
              <w:rPr/>
              <w:t xml:space="preserve"/>
              <w:pict>
                <v:shape type="#_x0000_t75" style="width:100px;height:150px" stroked="f" filled="f">
                  <v:imagedata r:id="rId46"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7" o:title=""/>
                </v:shape>
              </w:pict>
              <w:t xml:space="preserve"/>
            </w:r>
          </w:p>
        </w:tc>
        <w:tc>
          <w:tcPr>
            <w:shd w:val="clear" w:fill="orange"/>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VB-2</w:t>
            </w:r>
          </w:p>
        </w:tc>
        <w:tc>
          <w:tcPr>
            <w:shd w:val="clear" w:fill="orange"/>
            <w:noWrap/>
          </w:tcPr>
          <w:p>
            <w:pPr/>
            <w:r>
              <w:rPr/>
              <w:t xml:space="preserve">Reduit
</w:t>
            </w:r>
          </w:p>
          <w:p>
            <w:pPr/>
            <w:r>
              <w:rPr/>
              <w:t xml:space="preserve">EG
</w:t>
            </w:r>
          </w:p>
          <w:p>
            <w:pPr/>
            <w:r>
              <w:rPr/>
              <w:t xml:space="preserve">Elektrotableau
</w:t>
            </w:r>
          </w:p>
        </w:tc>
        <w:tc>
          <w:tcPr>
            <w:shd w:val="clear" w:fill="orange"/>
            <w:noWrap/>
          </w:tcPr>
          <w:p>
            <w:pPr/>
            <w:r>
              <w:rPr/>
              <w:t xml:space="preserve">VM-12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VB-3</w:t>
            </w:r>
          </w:p>
        </w:tc>
        <w:tc>
          <w:tcPr>
            <w:shd w:val="clear" w:fill="orange"/>
            <w:noWrap/>
          </w:tcPr>
          <w:p>
            <w:pPr/>
            <w:r>
              <w:rPr/>
              <w:t xml:space="preserve">Gesammtes Haus
</w:t>
            </w:r>
          </w:p>
          <w:p>
            <w:pPr/>
            <w:r>
              <w:rPr/>
              <w:t xml:space="preserve">UG- DG
</w:t>
            </w:r>
          </w:p>
          <w:p>
            <w:pPr/>
            <w:r>
              <w:rPr/>
              <w:t xml:space="preserve">Eternitrohr
</w:t>
            </w:r>
          </w:p>
        </w:tc>
        <w:tc>
          <w:tcPr>
            <w:shd w:val="clear" w:fill="orange"/>
            <w:noWrap/>
          </w:tcPr>
          <w:p>
            <w:pPr/>
            <w:r>
              <w:rPr/>
              <w:t xml:space="preserve">VM-13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VB-4</w:t>
            </w:r>
          </w:p>
        </w:tc>
        <w:tc>
          <w:tcPr>
            <w:shd w:val="clear" w:fill="orange"/>
            <w:noWrap/>
          </w:tcPr>
          <w:p>
            <w:pPr/>
            <w:r>
              <w:rPr/>
              <w:t xml:space="preserve">Kellerrräume
</w:t>
            </w:r>
          </w:p>
          <w:p>
            <w:pPr/>
            <w:r>
              <w:rPr/>
              <w:t xml:space="preserve">UG
</w:t>
            </w:r>
          </w:p>
          <w:p>
            <w:pPr/>
            <w:r>
              <w:rPr/>
              <w:t xml:space="preserve">Türblätter
</w:t>
            </w:r>
          </w:p>
        </w:tc>
        <w:tc>
          <w:tcPr>
            <w:shd w:val="clear" w:fill="orange"/>
            <w:noWrap/>
          </w:tcPr>
          <w:p>
            <w:pPr/>
            <w:r>
              <w:rPr/>
              <w:t xml:space="preserve">VM-14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green"/>
            <w:noWrap/>
          </w:tcPr>
          <w:p>
            <w:pPr/>
            <w:r>
              <w:rPr/>
              <w:t xml:space="preserve">VB-5</w:t>
            </w:r>
          </w:p>
        </w:tc>
        <w:tc>
          <w:tcPr>
            <w:shd w:val="clear" w:fill="green"/>
            <w:noWrap/>
          </w:tcPr>
          <w:p>
            <w:pPr/>
            <w:r>
              <w:rPr/>
              <w:t xml:space="preserve">Gesammtes Haus
</w:t>
            </w:r>
          </w:p>
          <w:p>
            <w:pPr/>
            <w:r>
              <w:rPr/>
              <w:t xml:space="preserve">UG- DG
</w:t>
            </w:r>
          </w:p>
          <w:p>
            <w:pPr/>
            <w:r>
              <w:rPr/>
              <w:t xml:space="preserve">Bodenschüttung
</w:t>
            </w:r>
          </w:p>
        </w:tc>
        <w:tc>
          <w:tcPr>
            <w:shd w:val="clear" w:fill="green"/>
            <w:noWrap/>
          </w:tcPr>
          <w:p>
            <w:pPr/>
            <w:r>
              <w:rPr/>
              <w:t xml:space="preserve">VM-16
</w:t>
            </w:r>
          </w:p>
          <w:p>
            <w:pPr/>
            <w:r>
              <w:rPr/>
              <w:t xml:space="preserve">Schlacke
</w:t>
            </w:r>
          </w:p>
          <w:p>
            <w:pPr/>
            <w:r>
              <w:rPr/>
              <w:t xml:space="preserve">Zwischenboden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5" o:title=""/>
                </v:shape>
              </w:pict>
              <w:t xml:space="preserve"/>
            </w:r>
          </w:p>
        </w:tc>
        <w:tc>
          <w:tcPr>
            <w:shd w:val="clear" w:fill="green"/>
            <w:noWrap/>
          </w:tcPr>
          <w:p>
            <w:pPr/>
            <w:r>
              <w:rPr/>
              <w:t xml:space="preserve"/>
              <w:pict>
                <v:shape type="#_x0000_t75" style="width:100px;height:150px" stroked="f" filled="f">
                  <v:imagedata r:id="rId5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