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Erlaweg 16, Splügen,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396</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427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Matthias Götsch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TBA Graubünden Bezirk 7  TBA Stützpunkt Splügen Loëstrasse 14 7000 Chur</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Matthias Götsch</w:t>
            </w:r>
            <w:bookmarkEnd w:id="12"/>
            <w:r w:rsidRPr="00FF365E">
              <w:rPr>
                <w:sz w:val="24"/>
                <w:szCs w:val="24"/>
                <w:lang w:val="en-GB"/>
              </w:rPr>
              <w:t xml:space="preserve"> </w:t>
            </w:r>
            <w:bookmarkStart w:id="13" w:name="OLE_LINK13"/>
            <w:r w:rsidRPr="00FF365E">
              <w:rPr>
                <w:sz w:val="24"/>
                <w:szCs w:val="24"/>
                <w:lang w:val="en-GB"/>
              </w:rPr>
              <w:t xml:space="preserve">TBA Graubünden Bezirk 7  TBA Stützpunkt Splügen Loëstrasse 14 7000 Chur</w:t>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13.08.2025 05:55</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03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red"/>
            <w:noWrap/>
          </w:tcPr>
          <w:p>
            <w:pPr/>
            <w:r>
              <w:rPr/>
              <w:t xml:space="preserve">MaP-1</w:t>
            </w:r>
          </w:p>
        </w:tc>
        <w:tc>
          <w:tcPr>
            <w:noWrap/>
          </w:tcPr>
          <w:p>
            <w:pPr/>
            <w:r>
              <w:rPr/>
              <w:t xml:space="preserve">Küche/Dusche/Bad
</w:t>
            </w:r>
          </w:p>
          <w:p>
            <w:pPr/>
            <w:r>
              <w:rPr/>
              <w:t xml:space="preserve">OG
</w:t>
            </w:r>
          </w:p>
        </w:tc>
        <w:tc>
          <w:tcPr>
            <w:noWrap/>
          </w:tcPr>
          <w:p>
            <w:pPr/>
            <w:r>
              <w:rPr/>
              <w:t xml:space="preserve">Wand</w:t>
            </w:r>
          </w:p>
        </w:tc>
        <w:tc>
          <w:tcPr>
            <w:noWrap/>
          </w:tcPr>
          <w:p>
            <w:pPr/>
            <w:r>
              <w:rPr/>
              <w:t xml:space="preserve">Fliesenkleber</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noWrap/>
          </w:tcPr>
          <w:p>
            <w:pPr/>
            <w:r>
              <w:rPr/>
              <w:t xml:space="preserve">MaP-3</w:t>
            </w:r>
          </w:p>
        </w:tc>
        <w:tc>
          <w:tcPr>
            <w:noWrap/>
          </w:tcPr>
          <w:p>
            <w:pPr/>
            <w:r>
              <w:rPr/>
              <w:t xml:space="preserve">Küche/Dusche/Bad
</w:t>
            </w:r>
          </w:p>
          <w:p>
            <w:pPr/>
            <w:r>
              <w:rPr/>
              <w:t xml:space="preserve">OG
</w:t>
            </w:r>
          </w:p>
        </w:tc>
        <w:tc>
          <w:tcPr>
            <w:noWrap/>
          </w:tcPr>
          <w:p>
            <w:pPr/>
            <w:r>
              <w:rPr/>
              <w:t xml:space="preserve">Sockelfliese</w:t>
            </w:r>
          </w:p>
        </w:tc>
        <w:tc>
          <w:tcPr>
            <w:noWrap/>
          </w:tcPr>
          <w:p>
            <w:pPr/>
            <w:r>
              <w:rPr/>
              <w:t xml:space="preserve">Sockelkleber</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red"/>
            <w:noWrap/>
          </w:tcPr>
          <w:p>
            <w:pPr/>
            <w:r>
              <w:rPr/>
              <w:t xml:space="preserve">MaP-4</w:t>
            </w:r>
          </w:p>
        </w:tc>
        <w:tc>
          <w:tcPr>
            <w:noWrap/>
          </w:tcPr>
          <w:p>
            <w:pPr/>
            <w:r>
              <w:rPr/>
              <w:t xml:space="preserve">Küche/Dusche/Bad
</w:t>
            </w:r>
          </w:p>
          <w:p>
            <w:pPr/>
            <w:r>
              <w:rPr/>
              <w:t xml:space="preserve">OG
</w:t>
            </w:r>
          </w:p>
        </w:tc>
        <w:tc>
          <w:tcPr>
            <w:noWrap/>
          </w:tcPr>
          <w:p>
            <w:pPr/>
            <w:r>
              <w:rPr/>
              <w:t xml:space="preserve">Wand</w:t>
            </w:r>
          </w:p>
        </w:tc>
        <w:tc>
          <w:tcPr>
            <w:noWrap/>
          </w:tcPr>
          <w:p>
            <w:pPr/>
            <w:r>
              <w:rPr/>
              <w:t xml:space="preserve">Verputz</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r>
        <w:trPr/>
        <w:tc>
          <w:tcPr>
            <w:shd w:val="clear" w:fill="red"/>
            <w:noWrap/>
          </w:tcPr>
          <w:p>
            <w:pPr/>
            <w:r>
              <w:rPr/>
              <w:t xml:space="preserve">MaP-1</w:t>
            </w:r>
          </w:p>
        </w:tc>
        <w:tc>
          <w:tcPr>
            <w:noWrap/>
          </w:tcPr>
          <w:p>
            <w:pPr/>
            <w:r>
              <w:rPr/>
              <w:t xml:space="preserve">Fliesenkleber</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r>
        <w:trPr/>
        <w:tc>
          <w:tcPr>
            <w:shd w:val="clear" w:fill="red"/>
            <w:noWrap/>
          </w:tcPr>
          <w:p>
            <w:pPr/>
            <w:r>
              <w:rPr/>
              <w:t xml:space="preserve">MaP-4</w:t>
            </w:r>
          </w:p>
        </w:tc>
        <w:tc>
          <w:tcPr>
            <w:noWrap/>
          </w:tcPr>
          <w:p>
            <w:pPr/>
            <w:r>
              <w:rPr/>
              <w:t xml:space="preserve">Verputz</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red"/>
            <w:noWrap/>
          </w:tcPr>
          <w:p>
            <w:pPr/>
            <w:r>
              <w:rPr/>
              <w:t xml:space="preserve">MaP-1</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r>
        <w:trPr/>
        <w:tc>
          <w:tcPr>
            <w:shd w:val="clear"/>
            <w:noWrap/>
          </w:tcPr>
          <w:p>
            <w:pPr/>
            <w:r>
              <w:rPr/>
              <w:t xml:space="preserve">MaP-3</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Wird durch Sanierer definiert</w:t>
            </w:r>
          </w:p>
        </w:tc>
        <w:tc>
          <w:tcPr>
            <w:noWrap/>
          </w:tcPr>
          <w:p>
            <w:pPr/>
            <w:r>
              <w:rPr/>
              <w:t xml:space="preserve"/>
            </w:r>
          </w:p>
        </w:tc>
      </w:tr>
      <w:tr>
        <w:trPr/>
        <w:tc>
          <w:tcPr>
            <w:shd w:val="clear" w:fill="red"/>
            <w:noWrap/>
          </w:tcPr>
          <w:p>
            <w:pPr/>
            <w:r>
              <w:rPr/>
              <w:t xml:space="preserve">MaP-4</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MaP-1</w:t>
      </w:r>
      <w:r>
        <w:rPr>
          <w:sz w:val="24"/>
          <w:szCs w:val="24"/>
        </w:rPr>
        <w:t xml:space="preserve">  </w:t>
      </w:r>
      <w:br/>
      <w:r>
        <w:rPr>
          <w:sz w:val="24"/>
          <w:szCs w:val="24"/>
        </w:rPr>
        <w:t xml:space="preserve">Fliesenkleber aus Küche/Dusche/Bad im Obergeschoss an der Wand enthält Asbest und wurde durch eine Analyse bestätigt. Es muss von Schadstoffsanierern gemäss den Richtlinien EKAS 6503 Kapitel 7 entfernt und als Sonderabfall mit dem LVA-Code 17 06 05 S entsorgt werden.</w:t>
      </w:r>
      <w:br/>
      <w:r>
        <w:rPr>
          <w:sz w:val="24"/>
          <w:szCs w:val="24"/>
        </w:rPr>
        <w:t xml:space="preserve"/>
      </w:r>
      <w:br/>
      <w:r>
        <w:rPr>
          <w:sz w:val="24"/>
          <w:szCs w:val="24"/>
          <w:b w:val="1"/>
          <w:bCs w:val="1"/>
        </w:rPr>
        <w:t xml:space="preserve"/>
      </w:r>
      <w:r>
        <w:rPr>
          <w:sz w:val="24"/>
          <w:szCs w:val="24"/>
          <w:b w:val="1"/>
          <w:bCs w:val="1"/>
        </w:rPr>
        <w:t xml:space="preserve">MaP-3</w:t>
      </w:r>
      <w:r>
        <w:rPr>
          <w:sz w:val="24"/>
          <w:szCs w:val="24"/>
        </w:rPr>
        <w:t xml:space="preserve">  </w:t>
      </w:r>
      <w:br/>
      <w:r>
        <w:rPr>
          <w:sz w:val="24"/>
          <w:szCs w:val="24"/>
        </w:rPr>
        <w:t xml:space="preserve">Sockelkleber an der Sockelfliese im Bereich Küche/Dusche/Bad im Obergeschoss hat einen bestätigten Asbestverdacht. Aufgrund fehlender Sanierungsangaben ist keine spezielle Entsorgungsvorgabe formuliert.</w:t>
      </w:r>
      <w:br/>
      <w:r>
        <w:rPr>
          <w:sz w:val="24"/>
          <w:szCs w:val="24"/>
        </w:rPr>
        <w:t xml:space="preserve"/>
      </w:r>
      <w:br/>
      <w:r>
        <w:rPr>
          <w:sz w:val="24"/>
          <w:szCs w:val="24"/>
          <w:b w:val="1"/>
          <w:bCs w:val="1"/>
        </w:rPr>
        <w:t xml:space="preserve"/>
      </w:r>
      <w:r>
        <w:rPr>
          <w:sz w:val="24"/>
          <w:szCs w:val="24"/>
          <w:b w:val="1"/>
          <w:bCs w:val="1"/>
        </w:rPr>
        <w:t xml:space="preserve">MaP-4</w:t>
      </w:r>
      <w:r>
        <w:rPr>
          <w:sz w:val="24"/>
          <w:szCs w:val="24"/>
        </w:rPr>
        <w:t xml:space="preserve">  </w:t>
      </w:r>
      <w:br/>
      <w:r>
        <w:rPr>
          <w:sz w:val="24"/>
          <w:szCs w:val="24"/>
        </w:rPr>
        <w:t xml:space="preserve">Verputz an der Wand im Küche/Dusche/Bad im Obergeschoss enthält Asbest und wurde durch eine Analyse bestätigt. Es muss von Schadstoffsanierern gemäss den Richtlinien EKAS 6503 Kapitel 7 entfernt und als Sonderabfall mit dem LVA-Code 17 06 05 S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Küche/Dusche/Bad
</w:t>
            </w:r>
          </w:p>
          <w:p>
            <w:pPr/>
            <w:r>
              <w:rPr/>
              <w:t xml:space="preserve">OG
</w:t>
            </w:r>
          </w:p>
        </w:tc>
        <w:tc>
          <w:tcPr>
            <w:shd w:val="clear" w:fill="red"/>
            <w:noWrap/>
          </w:tcPr>
          <w:p>
            <w:pPr/>
            <w:r>
              <w:rPr/>
              <w:t xml:space="preserve">VM-1
</w:t>
            </w:r>
          </w:p>
          <w:p>
            <w:pPr/>
            <w:r>
              <w:rPr/>
              <w:t xml:space="preserve">Fliesenkleber
</w:t>
            </w:r>
          </w:p>
          <w:p>
            <w:pPr/>
            <w:r>
              <w:rPr/>
              <w:t xml:space="preserve">Wand
</w:t>
            </w:r>
          </w:p>
          <w:p>
            <w:pPr/>
            <w:r>
              <w:rPr/>
              <w:t xml:space="preserve">weiss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MaP-2</w:t>
            </w:r>
          </w:p>
        </w:tc>
        <w:tc>
          <w:tcPr>
            <w:shd w:val="clear" w:fill="red"/>
            <w:noWrap/>
          </w:tcPr>
          <w:p>
            <w:pPr/>
            <w:r>
              <w:rPr/>
              <w:t xml:space="preserve">Küche/Dusche/Bad
</w:t>
            </w:r>
          </w:p>
          <w:p>
            <w:pPr/>
            <w:r>
              <w:rPr/>
              <w:t xml:space="preserve">OG
</w:t>
            </w:r>
          </w:p>
        </w:tc>
        <w:tc>
          <w:tcPr>
            <w:shd w:val="clear" w:fill="red"/>
            <w:noWrap/>
          </w:tcPr>
          <w:p>
            <w:pPr/>
            <w:r>
              <w:rPr/>
              <w:t xml:space="preserve">VM-2
</w:t>
            </w:r>
          </w:p>
          <w:p>
            <w:pPr/>
            <w:r>
              <w:rPr/>
              <w:t xml:space="preserve">Fliesenkleber
</w:t>
            </w:r>
          </w:p>
          <w:p>
            <w:pPr/>
            <w:r>
              <w:rPr/>
              <w:t xml:space="preserve">Boden
</w:t>
            </w:r>
          </w:p>
          <w:p>
            <w:pPr/>
            <w:r>
              <w:rPr/>
              <w:t xml:space="preserve">grau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MaP-3</w:t>
            </w:r>
          </w:p>
        </w:tc>
        <w:tc>
          <w:tcPr>
            <w:shd w:val="clear" w:fill="green"/>
            <w:noWrap/>
          </w:tcPr>
          <w:p>
            <w:pPr/>
            <w:r>
              <w:rPr/>
              <w:t xml:space="preserve">Küche/Dusche/Bad
</w:t>
            </w:r>
          </w:p>
          <w:p>
            <w:pPr/>
            <w:r>
              <w:rPr/>
              <w:t xml:space="preserve">OG
</w:t>
            </w:r>
          </w:p>
        </w:tc>
        <w:tc>
          <w:tcPr>
            <w:shd w:val="clear" w:fill="green"/>
            <w:noWrap/>
          </w:tcPr>
          <w:p>
            <w:pPr/>
            <w:r>
              <w:rPr/>
              <w:t xml:space="preserve">VM-3
</w:t>
            </w:r>
          </w:p>
          <w:p>
            <w:pPr/>
            <w:r>
              <w:rPr/>
              <w:t xml:space="preserve">Sockelkleber
</w:t>
            </w:r>
          </w:p>
          <w:p>
            <w:pPr/>
            <w:r>
              <w:rPr/>
              <w:t xml:space="preserve">Sockelfliese
</w:t>
            </w:r>
          </w:p>
          <w:p>
            <w:pPr/>
            <w:r>
              <w:rPr/>
              <w:t xml:space="preserve">schwarz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3" o:title=""/>
                </v:shape>
              </w:pict>
              <w:t xml:space="preserve"/>
            </w:r>
          </w:p>
        </w:tc>
        <w:tc>
          <w:tcPr>
            <w:shd w:val="clear" w:fill="green"/>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MaP-4</w:t>
            </w:r>
          </w:p>
        </w:tc>
        <w:tc>
          <w:tcPr>
            <w:shd w:val="clear" w:fill="red"/>
            <w:noWrap/>
          </w:tcPr>
          <w:p>
            <w:pPr/>
            <w:r>
              <w:rPr/>
              <w:t xml:space="preserve">Küche/Dusche/Bad
</w:t>
            </w:r>
          </w:p>
          <w:p>
            <w:pPr/>
            <w:r>
              <w:rPr/>
              <w:t xml:space="preserve">OG
</w:t>
            </w:r>
          </w:p>
        </w:tc>
        <w:tc>
          <w:tcPr>
            <w:shd w:val="clear" w:fill="red"/>
            <w:noWrap/>
          </w:tcPr>
          <w:p>
            <w:pPr/>
            <w:r>
              <w:rPr/>
              <w:t xml:space="preserve">VM-4
</w:t>
            </w:r>
          </w:p>
          <w:p>
            <w:pPr/>
            <w:r>
              <w:rPr/>
              <w:t xml:space="preserve">Verputz
</w:t>
            </w:r>
          </w:p>
          <w:p>
            <w:pPr/>
            <w:r>
              <w:rPr/>
              <w:t xml:space="preserve">Wand
</w:t>
            </w:r>
          </w:p>
          <w:p>
            <w:pPr/>
            <w:r>
              <w:rPr/>
              <w:t xml:space="preserve">weiss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MaP-5</w:t>
            </w:r>
          </w:p>
        </w:tc>
        <w:tc>
          <w:tcPr>
            <w:shd w:val="clear" w:fill="red"/>
            <w:noWrap/>
          </w:tcPr>
          <w:p>
            <w:pPr/>
            <w:r>
              <w:rPr/>
              <w:t xml:space="preserve">Gang/Treppe
</w:t>
            </w:r>
          </w:p>
          <w:p>
            <w:pPr/>
            <w:r>
              <w:rPr/>
              <w:t xml:space="preserve">OG
</w:t>
            </w:r>
          </w:p>
        </w:tc>
        <w:tc>
          <w:tcPr>
            <w:shd w:val="clear" w:fill="red"/>
            <w:noWrap/>
          </w:tcPr>
          <w:p>
            <w:pPr/>
            <w:r>
              <w:rPr/>
              <w:t xml:space="preserve">VM-5
</w:t>
            </w:r>
          </w:p>
          <w:p>
            <w:pPr/>
            <w:r>
              <w:rPr/>
              <w:t xml:space="preserve">Fliesenkleber
</w:t>
            </w:r>
          </w:p>
          <w:p>
            <w:pPr/>
            <w:r>
              <w:rPr/>
              <w:t xml:space="preserve">Boden
</w:t>
            </w:r>
          </w:p>
          <w:p>
            <w:pPr/>
            <w:r>
              <w:rPr/>
              <w:t xml:space="preserve">rot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8"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