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396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424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Antonio Solazzo</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DN424</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Antonio Solazzo</w:t>
            </w:r>
            <w:bookmarkEnd w:id="12"/>
            <w:r w:rsidRPr="00FF365E">
              <w:rPr>
                <w:sz w:val="24"/>
                <w:szCs w:val="24"/>
                <w:lang w:val="en-GB"/>
              </w:rPr>
              <w:t xml:space="preserve"> </w:t>
            </w:r>
            <w:bookmarkStart w:id="13" w:name="OLE_LINK13"/>
            <w:r w:rsidRPr="00FF365E">
              <w:rPr>
                <w:sz w:val="24"/>
                <w:szCs w:val="24"/>
                <w:lang w:val="en-GB"/>
              </w:rPr>
              <w:t xml:space="preserve">DN424</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09.09.2025 13:29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10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MaP-19</w:t>
            </w:r>
          </w:p>
        </w:tc>
        <w:tc>
          <w:tcPr>
            <w:noWrap/>
          </w:tcPr>
          <w:p>
            <w:pPr/>
            <w:r>
              <w:rPr/>
              <w:t xml:space="preserve">Dusche
</w:t>
            </w:r>
          </w:p>
          <w:p>
            <w:pPr/>
            <w:r>
              <w:rPr/>
              <w:t xml:space="preserve">DG
</w:t>
            </w:r>
          </w:p>
          <w:p>
            <w:pPr/>
            <w:r>
              <w:rPr/>
              <w:t xml:space="preserve">Wand / Decke
</w:t>
            </w:r>
          </w:p>
        </w:tc>
        <w:tc>
          <w:tcPr>
            <w:noWrap/>
          </w:tcPr>
          <w:p>
            <w:pPr/>
            <w:r>
              <w:rPr/>
              <w:t xml:space="preserve">Wand / 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MaP-21</w:t>
            </w:r>
          </w:p>
        </w:tc>
        <w:tc>
          <w:tcPr>
            <w:noWrap/>
          </w:tcPr>
          <w:p>
            <w:pPr/>
            <w:r>
              <w:rPr/>
              <w:t xml:space="preserve">Dusche
</w:t>
            </w:r>
          </w:p>
          <w:p>
            <w:pPr/>
            <w:r>
              <w:rPr/>
              <w:t xml:space="preserve">DG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Waschküche / Heizraum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Gang / Treppenhaus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MaP-19</w:t>
            </w:r>
          </w:p>
        </w:tc>
        <w:tc>
          <w:tcPr>
            <w:noWrap/>
          </w:tcPr>
          <w:p>
            <w:pPr/>
            <w:r>
              <w:rPr/>
              <w:t xml:space="preserve">Putz</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MaP-21</w:t>
            </w:r>
          </w:p>
        </w:tc>
        <w:tc>
          <w:tcPr>
            <w:noWrap/>
          </w:tcPr>
          <w:p>
            <w:pPr/>
            <w:r>
              <w:rPr/>
              <w:t xml:space="preserve">Plattenkleber</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MaP-19</w:t>
      </w:r>
      <w:r>
        <w:rPr>
          <w:sz w:val="24"/>
          <w:szCs w:val="24"/>
        </w:rPr>
        <w:t xml:space="preserve">: Der Putz aus der Dusche im Dachgeschoss an Wand und Decke kann nur von einem Schadstoffsanierer in Übereinstimmung mit der Richtlinie EKAS 6503 Kapitel 7 saniert werden. Das belastete Material ist mit dem LVA-Code 17 06 05 S für die Entsorgung zu kennzeichnen.</w:t>
      </w:r>
      <w:br/>
      <w:r>
        <w:rPr>
          <w:sz w:val="24"/>
          <w:szCs w:val="24"/>
        </w:rPr>
        <w:t xml:space="preserve"/>
      </w:r>
      <w:br/>
      <w:r>
        <w:rPr>
          <w:sz w:val="24"/>
          <w:szCs w:val="24"/>
          <w:b w:val="1"/>
          <w:bCs w:val="1"/>
        </w:rPr>
        <w:t xml:space="preserve"/>
      </w:r>
      <w:r>
        <w:rPr>
          <w:sz w:val="24"/>
          <w:szCs w:val="24"/>
          <w:b w:val="1"/>
          <w:bCs w:val="1"/>
        </w:rPr>
        <w:t xml:space="preserve">MaP-21</w:t>
      </w:r>
      <w:r>
        <w:rPr>
          <w:sz w:val="24"/>
          <w:szCs w:val="24"/>
        </w:rPr>
        <w:t xml:space="preserve">: Der Plattenkleber vom Boden der Dusche im Dachgeschoss weist Asbestbelastung auf und erfordert eine fachgerechte Sanierung durch einen Schadstoffsanierer nach EKAS 6503 Kapitel 7. Die Entsorgung erfolgt unter dem LVA-Code 17 06 05 S.</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Das Faserzement vom Elektrotableau in der Waschküche und im Heizraum kann durch instruierte Handwerker unter Beachtung der Richtlinie 33031 abgebaut werden. Dieses Material ist für die Deponie Typ B vorgesehen und wird mit dem LVA-Code 17 06 98 nk deponiert.</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Auch das Faserzement vom Elektrotableau im Gang bzw. Treppenhaus im Untergeschoss kann von geschulten Handwerkern demontiert werden, sofern die Richtlinie 33031 eingehalten wird. Es ist mit dem LVA-Code 17 06 98 nk für die Entsorgung klassifiziert.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Waschküche / Heizraum
</w:t>
            </w:r>
          </w:p>
          <w:p>
            <w:pPr/>
            <w:r>
              <w:rPr/>
              <w:t xml:space="preserve">UG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MaP-2</w:t>
            </w:r>
          </w:p>
        </w:tc>
        <w:tc>
          <w:tcPr>
            <w:shd w:val="clear" w:fill="red"/>
            <w:noWrap/>
          </w:tcPr>
          <w:p>
            <w:pPr/>
            <w:r>
              <w:rPr/>
              <w:t xml:space="preserve">Waschküche / Heizraum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shd w:val="clear" w:fill="red"/>
            <w:noWrap/>
          </w:tcPr>
          <w:p>
            <w:pPr/>
            <w:r>
              <w:rPr/>
              <w:t xml:space="preserve">Gang / Treppenhaus
</w:t>
            </w:r>
          </w:p>
          <w:p>
            <w:pPr/>
            <w:r>
              <w:rPr/>
              <w:t xml:space="preserve">UG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WC/ Gang
</w:t>
            </w:r>
          </w:p>
          <w:p>
            <w:pPr/>
            <w:r>
              <w:rPr/>
              <w:t xml:space="preserve">EG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MaP-9</w:t>
            </w:r>
          </w:p>
        </w:tc>
        <w:tc>
          <w:tcPr>
            <w:shd w:val="clear" w:fill="red"/>
            <w:noWrap/>
          </w:tcPr>
          <w:p>
            <w:pPr/>
            <w:r>
              <w:rPr/>
              <w:t xml:space="preserve">Gang
</w:t>
            </w:r>
          </w:p>
          <w:p>
            <w:pPr/>
            <w:r>
              <w:rPr/>
              <w:t xml:space="preserve">EG
</w:t>
            </w:r>
          </w:p>
          <w:p>
            <w:pPr/>
            <w:r>
              <w:rPr/>
              <w:t xml:space="preserve">Decke
</w:t>
            </w:r>
          </w:p>
        </w:tc>
        <w:tc>
          <w:tcPr>
            <w:shd w:val="clear" w:fill="red"/>
            <w:noWrap/>
          </w:tcPr>
          <w:p>
            <w:pPr/>
            <w:r>
              <w:rPr/>
              <w:t xml:space="preserve">VM-11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MaP-10</w:t>
            </w:r>
          </w:p>
        </w:tc>
        <w:tc>
          <w:tcPr>
            <w:shd w:val="clear" w:fill="red"/>
            <w:noWrap/>
          </w:tcPr>
          <w:p>
            <w:pPr/>
            <w:r>
              <w:rPr/>
              <w:t xml:space="preserve">Küche / Wohnzimmer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VM-13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MaP-12</w:t>
            </w:r>
          </w:p>
        </w:tc>
        <w:tc>
          <w:tcPr>
            <w:shd w:val="clear" w:fill="red"/>
            <w:noWrap/>
          </w:tcPr>
          <w:p>
            <w:pPr/>
            <w:r>
              <w:rPr/>
              <w:t xml:space="preserve">Küche / Wohnzimmer
</w:t>
            </w:r>
          </w:p>
          <w:p>
            <w:pPr/>
            <w:r>
              <w:rPr/>
              <w:t xml:space="preserve">EG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MaP-14</w:t>
            </w:r>
          </w:p>
        </w:tc>
        <w:tc>
          <w:tcPr>
            <w:shd w:val="clear" w:fill="red"/>
            <w:noWrap/>
          </w:tcPr>
          <w:p>
            <w:pPr/>
            <w:r>
              <w:rPr/>
              <w:t xml:space="preserve">Gang / Treppenhaus
</w:t>
            </w:r>
          </w:p>
          <w:p>
            <w:pPr/>
            <w:r>
              <w:rPr/>
              <w:t xml:space="preserve">EG-DG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MaP-15</w:t>
            </w:r>
          </w:p>
        </w:tc>
        <w:tc>
          <w:tcPr>
            <w:shd w:val="clear" w:fill="red"/>
            <w:noWrap/>
          </w:tcPr>
          <w:p>
            <w:pPr/>
            <w:r>
              <w:rPr/>
              <w:t xml:space="preserve">Gang / Treppenhaus
</w:t>
            </w:r>
          </w:p>
          <w:p>
            <w:pPr/>
            <w:r>
              <w:rPr/>
              <w:t xml:space="preserve">EG-DG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MaP-17</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VM-20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MaP-18</w:t>
            </w:r>
          </w:p>
        </w:tc>
        <w:tc>
          <w:tcPr>
            <w:shd w:val="clear" w:fill="orange"/>
            <w:noWrap/>
          </w:tcPr>
          <w:p>
            <w:pPr/>
            <w:r>
              <w:rPr/>
              <w:t xml:space="preserve">Dachzimmer
</w:t>
            </w:r>
          </w:p>
          <w:p>
            <w:pPr/>
            <w:r>
              <w:rPr/>
              <w:t xml:space="preserve">DG
</w:t>
            </w:r>
          </w:p>
          <w:p>
            <w:pPr/>
            <w:r>
              <w:rPr/>
              <w:t xml:space="preserve">Boden
</w:t>
            </w:r>
          </w:p>
        </w:tc>
        <w:tc>
          <w:tcPr>
            <w:shd w:val="clear" w:fill="orange"/>
            <w:noWrap/>
          </w:tcPr>
          <w:p>
            <w:pPr/>
            <w:r>
              <w:rPr/>
              <w:t xml:space="preserve">VM-21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MaP-19</w:t>
            </w:r>
          </w:p>
        </w:tc>
        <w:tc>
          <w:tcPr>
            <w:shd w:val="clear" w:fill="red"/>
            <w:noWrap/>
          </w:tcPr>
          <w:p>
            <w:pPr/>
            <w:r>
              <w:rPr/>
              <w:t xml:space="preserve">Dusche
</w:t>
            </w:r>
          </w:p>
          <w:p>
            <w:pPr/>
            <w:r>
              <w:rPr/>
              <w:t xml:space="preserve">DG
</w:t>
            </w:r>
          </w:p>
          <w:p>
            <w:pPr/>
            <w:r>
              <w:rPr/>
              <w:t xml:space="preserve">Wand / Decke
</w:t>
            </w:r>
          </w:p>
        </w:tc>
        <w:tc>
          <w:tcPr>
            <w:shd w:val="clear" w:fill="red"/>
            <w:noWrap/>
          </w:tcPr>
          <w:p>
            <w:pPr/>
            <w:r>
              <w:rPr/>
              <w:t xml:space="preserve">VM-22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MaP-20</w:t>
            </w:r>
          </w:p>
        </w:tc>
        <w:tc>
          <w:tcPr>
            <w:shd w:val="clear" w:fill="red"/>
            <w:noWrap/>
          </w:tcPr>
          <w:p>
            <w:pPr/>
            <w:r>
              <w:rPr/>
              <w:t xml:space="preserve">Dusche
</w:t>
            </w:r>
          </w:p>
          <w:p>
            <w:pPr/>
            <w:r>
              <w:rPr/>
              <w:t xml:space="preserve">DG
</w:t>
            </w:r>
          </w:p>
          <w:p>
            <w:pPr/>
            <w:r>
              <w:rPr/>
              <w:t xml:space="preserve">Wand
</w:t>
            </w:r>
          </w:p>
        </w:tc>
        <w:tc>
          <w:tcPr>
            <w:shd w:val="clear" w:fill="red"/>
            <w:noWrap/>
          </w:tcPr>
          <w:p>
            <w:pPr/>
            <w:r>
              <w:rPr/>
              <w:t xml:space="preserve">VM-23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MaP-21</w:t>
            </w:r>
          </w:p>
        </w:tc>
        <w:tc>
          <w:tcPr>
            <w:shd w:val="clear" w:fill="red"/>
            <w:noWrap/>
          </w:tcPr>
          <w:p>
            <w:pPr/>
            <w:r>
              <w:rPr/>
              <w:t xml:space="preserve">Dusche
</w:t>
            </w:r>
          </w:p>
          <w:p>
            <w:pPr/>
            <w:r>
              <w:rPr/>
              <w:t xml:space="preserve">DG
</w:t>
            </w:r>
          </w:p>
          <w:p>
            <w:pPr/>
            <w:r>
              <w:rPr/>
              <w:t xml:space="preserve">Boden
</w:t>
            </w:r>
          </w:p>
        </w:tc>
        <w:tc>
          <w:tcPr>
            <w:shd w:val="clear" w:fill="red"/>
            <w:noWrap/>
          </w:tcPr>
          <w:p>
            <w:pPr/>
            <w:r>
              <w:rPr/>
              <w:t xml:space="preserve">VM-24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MaP-22</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VM-25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VB-1</w:t>
            </w:r>
          </w:p>
        </w:tc>
        <w:tc>
          <w:tcPr>
            <w:shd w:val="clear" w:fill="orange"/>
            <w:noWrap/>
          </w:tcPr>
          <w:p>
            <w:pPr/>
            <w:r>
              <w:rPr/>
              <w:t xml:space="preserve">Waschküche / Heizraum
</w:t>
            </w:r>
          </w:p>
          <w:p>
            <w:pPr/>
            <w:r>
              <w:rPr/>
              <w:t xml:space="preserve">UG
</w:t>
            </w:r>
          </w:p>
          <w:p>
            <w:pPr/>
            <w:r>
              <w:rPr/>
              <w:t xml:space="preserve">Elektrotableau
</w:t>
            </w:r>
          </w:p>
        </w:tc>
        <w:tc>
          <w:tcPr>
            <w:shd w:val="clear" w:fill="orange"/>
            <w:noWrap/>
          </w:tcPr>
          <w:p>
            <w:pPr/>
            <w:r>
              <w:rPr/>
              <w:t xml:space="preserve">VM-3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VB-2</w:t>
            </w:r>
          </w:p>
        </w:tc>
        <w:tc>
          <w:tcPr>
            <w:shd w:val="clear" w:fill="orange"/>
            <w:noWrap/>
          </w:tcPr>
          <w:p>
            <w:pPr/>
            <w:r>
              <w:rPr/>
              <w:t xml:space="preserve">Gang / Treppenhaus
</w:t>
            </w:r>
          </w:p>
          <w:p>
            <w:pPr/>
            <w:r>
              <w:rPr/>
              <w:t xml:space="preserve">UG
</w:t>
            </w:r>
          </w:p>
          <w:p>
            <w:pPr/>
            <w:r>
              <w:rPr/>
              <w:t xml:space="preserve">Elektrotableau
</w:t>
            </w:r>
          </w:p>
        </w:tc>
        <w:tc>
          <w:tcPr>
            <w:shd w:val="clear" w:fill="orange"/>
            <w:noWrap/>
          </w:tcPr>
          <w:p>
            <w:pPr/>
            <w:r>
              <w:rPr/>
              <w:t xml:space="preserve">VM-5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VB-3</w:t>
            </w:r>
          </w:p>
        </w:tc>
        <w:tc>
          <w:tcPr>
            <w:shd w:val="clear" w:fill="red"/>
            <w:noWrap/>
          </w:tcPr>
          <w:p>
            <w:pPr/>
            <w:r>
              <w:rPr/>
              <w:t xml:space="preserve">Bad
</w:t>
            </w:r>
          </w:p>
          <w:p>
            <w:pPr/>
            <w:r>
              <w:rPr/>
              <w:t xml:space="preserve">OG
</w:t>
            </w:r>
          </w:p>
          <w:p>
            <w:pPr/>
            <w:r>
              <w:rPr/>
              <w:t xml:space="preserve">Wand / Boden / Decke
</w:t>
            </w:r>
          </w:p>
        </w:tc>
        <w:tc>
          <w:tcPr>
            <w:shd w:val="clear" w:fill="red"/>
            <w:noWrap/>
          </w:tcPr>
          <w:p>
            <w:pPr/>
            <w:r>
              <w:rPr/>
              <w:t xml:space="preserve">VM-18
</w:t>
            </w:r>
          </w:p>
          <w:p>
            <w:pPr/>
            <w:r>
              <w:rPr/>
              <w:t xml:space="preserve">Plattenkleber
</w:t>
            </w:r>
          </w:p>
          <w:p>
            <w:pPr/>
            <w:r>
              <w:rPr/>
              <w:t xml:space="preserve">Wand / Boden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0" o:title=""/>
          </v:shape>
        </w:pict>
        <w:t/>
        <w:pict>
          <v:shape type="#_x0000_t75" style="width:1000px;height:706.96893366919px" stroked="f" filled="f">
            <v:imagedata r:id="rId21" o:title=""/>
          </v:shape>
        </w:pict>
        <w:t/>
      </w:r>
      <w:r w:rsidR="00431D24" w:rsidRPr="00FF365E">
        <w:rPr>
          <w:sz w:val="26"/>
          <w:szCs w:val="26"/>
        </w:rPr>
        <w:t/>
        <w:pict>
          <v:shape type="#_x0000_t75" style="width:1000px;height:706.96893366919px" stroked="f" filled="f">
            <v:imagedata r:id="rId22" o:title=""/>
          </v:shape>
        </w:pict>
        <w:t/>
      </w:r>
      <w:r w:rsidR="00122816" w:rsidRPr="00FF365E">
        <w:rPr>
          <w:sz w:val="26"/>
          <w:szCs w:val="26"/>
        </w:rPr>
        <w:t/>
        <w:pict>
          <v:shape type="#_x0000_t75" style="width:1000px;height:706.96893366919px" stroked="f" filled="f">
            <v:imagedata r:id="rId23" o:title=""/>
          </v:shape>
        </w:pict>
        <w:t/>
        <w:pict>
          <v:shape type="#_x0000_t75" style="width:1000px;height:706.96893366919px" stroked="f" filled="f">
            <v:imagedata r:id="rId24" o:title=""/>
          </v:shape>
        </w:pict>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