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Rösliweg 11, Winterthur,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380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Christa und Marco Di Giorgio</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Christa und Marco Di Giorgio</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09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Map 3</w:t>
      </w:r>
      <w:r>
        <w:rPr/>
        <w:t xml:space="preserve">  </w:t>
      </w:r>
      <w:br/>
      <w:r>
        <w:rPr/>
        <w:t xml:space="preserve">Expandierte Polystyrolplatten (EPS) setzen Polyzyklische Aromatische Kohlenwasserstoffe (PAK) frei. Eine Sanierung sollte durch instruierte Handwerker erfolgen, wobei die Richtlinien 44142 zu beachten sind. Das Material ist als Sonderabfall mit dem LVA-Code 17 06 03 v zu entsorgen.</w:t>
      </w:r>
      <w:br/>
      <w:r>
        <w:rPr/>
        <w:t xml:space="preserve"/>
      </w:r>
      <w:br/>
      <w:r>
        <w:rPr>
          <w:b w:val="1"/>
          <w:bCs w:val="1"/>
        </w:rPr>
        <w:t xml:space="preserve"/>
      </w:r>
      <w:r>
        <w:rPr>
          <w:b w:val="1"/>
          <w:bCs w:val="1"/>
        </w:rPr>
        <w:t xml:space="preserve">Map 17</w:t>
      </w:r>
      <w:r>
        <w:rPr/>
        <w:t xml:space="preserve">  </w:t>
      </w:r>
      <w:br/>
      <w:r>
        <w:rPr/>
        <w:t xml:space="preserve">Faserzement (Asbest) ist auf Asbest geprüft und sollte durch instruierte Handwerker rückgebaut werden. Die Arbeiten müssen gemäss den Richtlinien 33031 durchgeführt werden und das Material ist unter dem LVA-Code 17 06 98nk in einer Deponie des Typs B zu entsorgen.</w:t>
      </w:r>
      <w:br/>
      <w:r>
        <w:rPr/>
        <w:t xml:space="preserve"/>
      </w:r>
      <w:br/>
      <w:r>
        <w:rPr>
          <w:b w:val="1"/>
          <w:bCs w:val="1"/>
        </w:rPr>
        <w:t xml:space="preserve"/>
      </w:r>
      <w:r>
        <w:rPr>
          <w:b w:val="1"/>
          <w:bCs w:val="1"/>
        </w:rPr>
        <w:t xml:space="preserve">Map 21</w:t>
      </w:r>
      <w:r>
        <w:rPr/>
        <w:t xml:space="preserve">  </w:t>
      </w:r>
      <w:br/>
      <w:r>
        <w:rPr/>
        <w:t xml:space="preserve">Dämmmaterial Polyurethan-Schaum (PUR) kann eine Quelle für Schadstoffe wie Chlorparaffine sein. Die Sanierung erfolgt durch Schadstoffsanierer gemäss Richtlinien 33322, und das Material ist unter dem LVA-Code 07 02 13 in einer Deponie des Typs B zu entsorgen.</w:t>
      </w:r>
      <w:br/>
      <w:r>
        <w:rPr/>
        <w:t xml:space="preserve"/>
      </w:r>
      <w:br/>
      <w:r>
        <w:rPr>
          <w:b w:val="1"/>
          <w:bCs w:val="1"/>
        </w:rPr>
        <w:t xml:space="preserve"/>
      </w:r>
      <w:r>
        <w:rPr>
          <w:b w:val="1"/>
          <w:bCs w:val="1"/>
        </w:rPr>
        <w:t xml:space="preserve">Map 45</w:t>
      </w:r>
      <w:r>
        <w:rPr/>
        <w:t xml:space="preserve">  </w:t>
      </w:r>
      <w:br/>
      <w:r>
        <w:rPr/>
        <w:t xml:space="preserve">Kunststoffbeschichtungen (Konzentration: VOC) erfordern eine Sanierung durch instruierte Handwerker. Es sind die Richtlinien 22022 zu beachten, da die Entsorgung als nicht gefährlicher Bauabfall mit dem LVA-Code 08 01 12 zu erfolgen hat.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WC
</w:t>
            </w:r>
          </w:p>
          <w:p>
            <w:pPr/>
            <w:r>
              <w:rPr/>
              <w:t xml:space="preserve">EG
</w:t>
            </w:r>
          </w:p>
          <w:p>
            <w:pPr/>
            <w:r>
              <w:rPr/>
              <w:t xml:space="preserve">Vorhangbrett
</w:t>
            </w:r>
          </w:p>
        </w:tc>
        <w:tc>
          <w:tcPr>
            <w:noWrap/>
          </w:tcPr>
          <w:p>
            <w:pPr/>
            <w:r>
              <w:rPr/>
              <w:t xml:space="preserve">VM-1
</w:t>
            </w:r>
          </w:p>
          <w:p>
            <w:pPr/>
            <w:r>
              <w:rPr/>
              <w:t xml:space="preserve">Asbeststaub
</w:t>
            </w:r>
          </w:p>
          <w:p>
            <w:pPr/>
            <w:r>
              <w:rPr/>
              <w:t xml:space="preserve">Vorhangbrett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Bad
</w:t>
            </w:r>
          </w:p>
          <w:p>
            <w:pPr/>
            <w:r>
              <w:rPr/>
              <w:t xml:space="preserve">OG
</w:t>
            </w:r>
          </w:p>
          <w:p>
            <w:pPr/>
            <w:r>
              <w:rPr/>
              <w:t xml:space="preserve">Vorhangbrett
</w:t>
            </w:r>
          </w:p>
        </w:tc>
        <w:tc>
          <w:tcPr>
            <w:noWrap/>
          </w:tcPr>
          <w:p>
            <w:pPr/>
            <w:r>
              <w:rPr/>
              <w:t xml:space="preserve">VM-2
</w:t>
            </w:r>
          </w:p>
          <w:p>
            <w:pPr/>
            <w:r>
              <w:rPr/>
              <w:t xml:space="preserve">Asbeststaub
</w:t>
            </w:r>
          </w:p>
          <w:p>
            <w:pPr/>
            <w:r>
              <w:rPr/>
              <w:t xml:space="preserve">Vorhangbrett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WC
</w:t>
            </w:r>
          </w:p>
          <w:p>
            <w:pPr/>
            <w:r>
              <w:rPr/>
              <w:t xml:space="preserve">OG
</w:t>
            </w:r>
          </w:p>
          <w:p>
            <w:pPr/>
            <w:r>
              <w:rPr/>
              <w:t xml:space="preserve">Vorhangbrett
</w:t>
            </w:r>
          </w:p>
        </w:tc>
        <w:tc>
          <w:tcPr>
            <w:noWrap/>
          </w:tcPr>
          <w:p>
            <w:pPr/>
            <w:r>
              <w:rPr/>
              <w:t xml:space="preserve">VM-3
</w:t>
            </w:r>
          </w:p>
          <w:p>
            <w:pPr/>
            <w:r>
              <w:rPr/>
              <w:t xml:space="preserve">Asbeststaub
</w:t>
            </w:r>
          </w:p>
          <w:p>
            <w:pPr/>
            <w:r>
              <w:rPr/>
              <w:t xml:space="preserve">Vorhangbrett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Schlafzimmer
</w:t>
            </w:r>
          </w:p>
          <w:p>
            <w:pPr/>
            <w:r>
              <w:rPr/>
              <w:t xml:space="preserve">OG
</w:t>
            </w:r>
          </w:p>
          <w:p>
            <w:pPr/>
            <w:r>
              <w:rPr/>
              <w:t xml:space="preserve">Vorhangbrett
</w:t>
            </w:r>
          </w:p>
        </w:tc>
        <w:tc>
          <w:tcPr>
            <w:noWrap/>
          </w:tcPr>
          <w:p>
            <w:pPr/>
            <w:r>
              <w:rPr/>
              <w:t xml:space="preserve">VM-4
</w:t>
            </w:r>
          </w:p>
          <w:p>
            <w:pPr/>
            <w:r>
              <w:rPr/>
              <w:t xml:space="preserve">Asbeststaub
</w:t>
            </w:r>
          </w:p>
          <w:p>
            <w:pPr/>
            <w:r>
              <w:rPr/>
              <w:t xml:space="preserve">Vorhangbrett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Schlafzimmer
</w:t>
            </w:r>
          </w:p>
          <w:p>
            <w:pPr/>
            <w:r>
              <w:rPr/>
              <w:t xml:space="preserve">DG
</w:t>
            </w:r>
          </w:p>
          <w:p>
            <w:pPr/>
            <w:r>
              <w:rPr/>
              <w:t xml:space="preserve">Vorhangbrett
</w:t>
            </w:r>
          </w:p>
        </w:tc>
        <w:tc>
          <w:tcPr>
            <w:noWrap/>
          </w:tcPr>
          <w:p>
            <w:pPr/>
            <w:r>
              <w:rPr/>
              <w:t xml:space="preserve">VM-5
</w:t>
            </w:r>
          </w:p>
          <w:p>
            <w:pPr/>
            <w:r>
              <w:rPr/>
              <w:t xml:space="preserve">Asbeststaub
</w:t>
            </w:r>
          </w:p>
          <w:p>
            <w:pPr/>
            <w:r>
              <w:rPr/>
              <w:t xml:space="preserve">Vorhangbrett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Estrich
</w:t>
            </w:r>
          </w:p>
          <w:p>
            <w:pPr/>
            <w:r>
              <w:rPr/>
              <w:t xml:space="preserve">DG
</w:t>
            </w:r>
          </w:p>
          <w:p>
            <w:pPr/>
            <w:r>
              <w:rPr/>
              <w:t xml:space="preserve">Gehäuse Beleuchtung
</w:t>
            </w:r>
          </w:p>
        </w:tc>
        <w:tc>
          <w:tcPr>
            <w:noWrap/>
          </w:tcPr>
          <w:p>
            <w:pPr/>
            <w:r>
              <w:rPr/>
              <w:t xml:space="preserve">VM-6
</w:t>
            </w:r>
          </w:p>
          <w:p>
            <w:pPr/>
            <w:r>
              <w:rPr/>
              <w:t xml:space="preserve">Asbeststaub
</w:t>
            </w:r>
          </w:p>
          <w:p>
            <w:pPr/>
            <w:r>
              <w:rPr/>
              <w:t xml:space="preserve">Gehäuse Beleuchtung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Garage
</w:t>
            </w:r>
          </w:p>
          <w:p>
            <w:pPr/>
            <w:r>
              <w:rPr/>
              <w:t xml:space="preserve">UG
</w:t>
            </w:r>
          </w:p>
          <w:p>
            <w:pPr/>
            <w:r>
              <w:rPr/>
              <w:t xml:space="preserve">Decke
</w:t>
            </w:r>
          </w:p>
        </w:tc>
        <w:tc>
          <w:tcPr>
            <w:noWrap/>
          </w:tcPr>
          <w:p>
            <w:pPr/>
            <w:r>
              <w:rPr/>
              <w:t xml:space="preserve">VM-7
</w:t>
            </w:r>
          </w:p>
          <w:p>
            <w:pPr/>
            <w:r>
              <w:rPr/>
              <w:t xml:space="preserve">Holzwolle Leichtplatte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Waschküche
</w:t>
            </w:r>
          </w:p>
          <w:p>
            <w:pPr/>
            <w:r>
              <w:rPr/>
              <w:t xml:space="preserve">UG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Heizraum
</w:t>
            </w:r>
          </w:p>
          <w:p>
            <w:pPr/>
            <w:r>
              <w:rPr/>
              <w:t xml:space="preserve">UG
</w:t>
            </w:r>
          </w:p>
          <w:p>
            <w:pPr/>
            <w:r>
              <w:rPr/>
              <w:t xml:space="preserve">Wand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MaP-10</w:t>
            </w:r>
          </w:p>
        </w:tc>
        <w:tc>
          <w:tcPr>
            <w:noWrap/>
          </w:tcPr>
          <w:p>
            <w:pPr/>
            <w:r>
              <w:rPr/>
              <w:t xml:space="preserve">Treppenhaus / Gang
</w:t>
            </w:r>
          </w:p>
          <w:p>
            <w:pPr/>
            <w:r>
              <w:rPr/>
              <w:t xml:space="preserve">UG - DG
</w:t>
            </w:r>
          </w:p>
          <w:p>
            <w:pPr/>
            <w:r>
              <w:rPr/>
              <w:t xml:space="preserve">Decke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MaP-11</w:t>
            </w:r>
          </w:p>
        </w:tc>
        <w:tc>
          <w:tcPr>
            <w:noWrap/>
          </w:tcPr>
          <w:p>
            <w:pPr/>
            <w:r>
              <w:rPr/>
              <w:t xml:space="preserve">Treppenhaus / Schlafzimmer
</w:t>
            </w:r>
          </w:p>
          <w:p>
            <w:pPr/>
            <w:r>
              <w:rPr/>
              <w:t xml:space="preserve">UG
</w:t>
            </w:r>
          </w:p>
          <w:p>
            <w:pPr/>
            <w:r>
              <w:rPr/>
              <w:t xml:space="preserve">Boden
</w:t>
            </w:r>
          </w:p>
        </w:tc>
        <w:tc>
          <w:tcPr>
            <w:noWrap/>
          </w:tcPr>
          <w:p>
            <w:pPr/>
            <w:r>
              <w:rPr/>
              <w:t xml:space="preserve">VM-11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MaP-12</w:t>
            </w:r>
          </w:p>
        </w:tc>
        <w:tc>
          <w:tcPr>
            <w:noWrap/>
          </w:tcPr>
          <w:p>
            <w:pPr/>
            <w:r>
              <w:rPr/>
              <w:t xml:space="preserve">Treppenhaus / Gang
</w:t>
            </w:r>
          </w:p>
          <w:p>
            <w:pPr/>
            <w:r>
              <w:rPr/>
              <w:t xml:space="preserve">UG - DG
</w:t>
            </w:r>
          </w:p>
          <w:p>
            <w:pPr/>
            <w:r>
              <w:rPr/>
              <w:t xml:space="preserve">Wand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MaP-13</w:t>
            </w:r>
          </w:p>
        </w:tc>
        <w:tc>
          <w:tcPr>
            <w:noWrap/>
          </w:tcPr>
          <w:p>
            <w:pPr/>
            <w:r>
              <w:rPr/>
              <w:t xml:space="preserve">WC
</w:t>
            </w:r>
          </w:p>
          <w:p>
            <w:pPr/>
            <w:r>
              <w:rPr/>
              <w:t xml:space="preserve">EG
</w:t>
            </w:r>
          </w:p>
          <w:p>
            <w:pPr/>
            <w:r>
              <w:rPr/>
              <w:t xml:space="preserve">Wand
</w:t>
            </w:r>
          </w:p>
        </w:tc>
        <w:tc>
          <w:tcPr>
            <w:noWrap/>
          </w:tcPr>
          <w:p>
            <w:pPr/>
            <w:r>
              <w:rPr/>
              <w:t xml:space="preserve">VM-13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MaP-14</w:t>
            </w:r>
          </w:p>
        </w:tc>
        <w:tc>
          <w:tcPr>
            <w:noWrap/>
          </w:tcPr>
          <w:p>
            <w:pPr/>
            <w:r>
              <w:rPr/>
              <w:t xml:space="preserve">WC
</w:t>
            </w:r>
          </w:p>
          <w:p>
            <w:pPr/>
            <w:r>
              <w:rPr/>
              <w:t xml:space="preserve">EG
</w:t>
            </w:r>
          </w:p>
          <w:p>
            <w:pPr/>
            <w:r>
              <w:rPr/>
              <w:t xml:space="preserve">Wand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MaP-15</w:t>
            </w:r>
          </w:p>
        </w:tc>
        <w:tc>
          <w:tcPr>
            <w:noWrap/>
          </w:tcPr>
          <w:p>
            <w:pPr/>
            <w:r>
              <w:rPr/>
              <w:t xml:space="preserve">WC / Gang
</w:t>
            </w:r>
          </w:p>
          <w:p>
            <w:pPr/>
            <w:r>
              <w:rPr/>
              <w:t xml:space="preserve">EG
</w:t>
            </w:r>
          </w:p>
          <w:p>
            <w:pPr/>
            <w:r>
              <w:rPr/>
              <w:t xml:space="preserve">Boden
</w:t>
            </w:r>
          </w:p>
        </w:tc>
        <w:tc>
          <w:tcPr>
            <w:noWrap/>
          </w:tcPr>
          <w:p>
            <w:pPr/>
            <w:r>
              <w:rPr/>
              <w:t xml:space="preserve">VM-15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MaP-16</w:t>
            </w:r>
          </w:p>
        </w:tc>
        <w:tc>
          <w:tcPr>
            <w:noWrap/>
          </w:tcPr>
          <w:p>
            <w:pPr/>
            <w:r>
              <w:rPr/>
              <w:t xml:space="preserve">Küche
</w:t>
            </w:r>
          </w:p>
          <w:p>
            <w:pPr/>
            <w:r>
              <w:rPr/>
              <w:t xml:space="preserve">EG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MaP-17</w:t>
            </w:r>
          </w:p>
        </w:tc>
        <w:tc>
          <w:tcPr>
            <w:noWrap/>
          </w:tcPr>
          <w:p>
            <w:pPr/>
            <w:r>
              <w:rPr/>
              <w:t xml:space="preserve">Küche
</w:t>
            </w:r>
          </w:p>
          <w:p>
            <w:pPr/>
            <w:r>
              <w:rPr/>
              <w:t xml:space="preserve">EG
</w:t>
            </w:r>
          </w:p>
          <w:p>
            <w:pPr/>
            <w:r>
              <w:rPr/>
              <w:t xml:space="preserve">Wand
</w:t>
            </w:r>
          </w:p>
        </w:tc>
        <w:tc>
          <w:tcPr>
            <w:noWrap/>
          </w:tcPr>
          <w:p>
            <w:pPr/>
            <w:r>
              <w:rPr/>
              <w:t xml:space="preserve">VM-17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MaP-18</w:t>
            </w:r>
          </w:p>
        </w:tc>
        <w:tc>
          <w:tcPr>
            <w:noWrap/>
          </w:tcPr>
          <w:p>
            <w:pPr/>
            <w:r>
              <w:rPr/>
              <w:t xml:space="preserve">Küche
</w:t>
            </w:r>
          </w:p>
          <w:p>
            <w:pPr/>
            <w:r>
              <w:rPr/>
              <w:t xml:space="preserve">EG
</w:t>
            </w:r>
          </w:p>
          <w:p>
            <w:pPr/>
            <w:r>
              <w:rPr/>
              <w:t xml:space="preserve">Decke
</w:t>
            </w:r>
          </w:p>
        </w:tc>
        <w:tc>
          <w:tcPr>
            <w:noWrap/>
          </w:tcPr>
          <w:p>
            <w:pPr/>
            <w:r>
              <w:rPr/>
              <w:t xml:space="preserve">VM-18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MaP-19</w:t>
            </w:r>
          </w:p>
        </w:tc>
        <w:tc>
          <w:tcPr>
            <w:noWrap/>
          </w:tcPr>
          <w:p>
            <w:pPr/>
            <w:r>
              <w:rPr/>
              <w:t xml:space="preserve">Küche
</w:t>
            </w:r>
          </w:p>
          <w:p>
            <w:pPr/>
            <w:r>
              <w:rPr/>
              <w:t xml:space="preserve">EG
</w:t>
            </w:r>
          </w:p>
          <w:p>
            <w:pPr/>
            <w:r>
              <w:rPr/>
              <w:t xml:space="preserve">Boden
</w:t>
            </w:r>
          </w:p>
        </w:tc>
        <w:tc>
          <w:tcPr>
            <w:noWrap/>
          </w:tcPr>
          <w:p>
            <w:pPr/>
            <w:r>
              <w:rPr/>
              <w:t xml:space="preserve">VM-19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MaP-20</w:t>
            </w:r>
          </w:p>
        </w:tc>
        <w:tc>
          <w:tcPr>
            <w:noWrap/>
          </w:tcPr>
          <w:p>
            <w:pPr/>
            <w:r>
              <w:rPr/>
              <w:t xml:space="preserve">Wohnzimmer
</w:t>
            </w:r>
          </w:p>
          <w:p>
            <w:pPr/>
            <w:r>
              <w:rPr/>
              <w:t xml:space="preserve">EG
</w:t>
            </w:r>
          </w:p>
          <w:p>
            <w:pPr/>
            <w:r>
              <w:rPr/>
              <w:t xml:space="preserve">Boden
</w:t>
            </w:r>
          </w:p>
        </w:tc>
        <w:tc>
          <w:tcPr>
            <w:noWrap/>
          </w:tcPr>
          <w:p>
            <w:pPr/>
            <w:r>
              <w:rPr/>
              <w:t xml:space="preserve">VM-20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MaP-21</w:t>
            </w:r>
          </w:p>
        </w:tc>
        <w:tc>
          <w:tcPr>
            <w:noWrap/>
          </w:tcPr>
          <w:p>
            <w:pPr/>
            <w:r>
              <w:rPr/>
              <w:t xml:space="preserve">Wohnzimmer
</w:t>
            </w:r>
          </w:p>
          <w:p>
            <w:pPr/>
            <w:r>
              <w:rPr/>
              <w:t xml:space="preserve">EG
</w:t>
            </w:r>
          </w:p>
          <w:p>
            <w:pPr/>
            <w:r>
              <w:rPr/>
              <w:t xml:space="preserve">Wand
</w:t>
            </w:r>
          </w:p>
        </w:tc>
        <w:tc>
          <w:tcPr>
            <w:noWrap/>
          </w:tcPr>
          <w:p>
            <w:pPr/>
            <w:r>
              <w:rPr/>
              <w:t xml:space="preserve">VM-21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MaP-22</w:t>
            </w:r>
          </w:p>
        </w:tc>
        <w:tc>
          <w:tcPr>
            <w:noWrap/>
          </w:tcPr>
          <w:p>
            <w:pPr/>
            <w:r>
              <w:rPr/>
              <w:t xml:space="preserve">Wohnzimmer
</w:t>
            </w:r>
          </w:p>
          <w:p>
            <w:pPr/>
            <w:r>
              <w:rPr/>
              <w:t xml:space="preserve">EG
</w:t>
            </w:r>
          </w:p>
          <w:p>
            <w:pPr/>
            <w:r>
              <w:rPr/>
              <w:t xml:space="preserve">Decke
</w:t>
            </w:r>
          </w:p>
        </w:tc>
        <w:tc>
          <w:tcPr>
            <w:noWrap/>
          </w:tcPr>
          <w:p>
            <w:pPr/>
            <w:r>
              <w:rPr/>
              <w:t xml:space="preserve">VM-22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MaP-23</w:t>
            </w:r>
          </w:p>
        </w:tc>
        <w:tc>
          <w:tcPr>
            <w:noWrap/>
          </w:tcPr>
          <w:p>
            <w:pPr/>
            <w:r>
              <w:rPr/>
              <w:t xml:space="preserve">Bad / WC
</w:t>
            </w:r>
          </w:p>
          <w:p>
            <w:pPr/>
            <w:r>
              <w:rPr/>
              <w:t xml:space="preserve">OG
</w:t>
            </w:r>
          </w:p>
          <w:p>
            <w:pPr/>
            <w:r>
              <w:rPr/>
              <w:t xml:space="preserve">Wand
</w:t>
            </w:r>
          </w:p>
        </w:tc>
        <w:tc>
          <w:tcPr>
            <w:noWrap/>
          </w:tcPr>
          <w:p>
            <w:pPr/>
            <w:r>
              <w:rPr/>
              <w:t xml:space="preserve">VM-23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MaP-24</w:t>
            </w:r>
          </w:p>
        </w:tc>
        <w:tc>
          <w:tcPr>
            <w:noWrap/>
          </w:tcPr>
          <w:p>
            <w:pPr/>
            <w:r>
              <w:rPr/>
              <w:t xml:space="preserve">Bad / WC
</w:t>
            </w:r>
          </w:p>
          <w:p>
            <w:pPr/>
            <w:r>
              <w:rPr/>
              <w:t xml:space="preserve">OG
</w:t>
            </w:r>
          </w:p>
          <w:p>
            <w:pPr/>
            <w:r>
              <w:rPr/>
              <w:t xml:space="preserve">Boden
</w:t>
            </w:r>
          </w:p>
        </w:tc>
        <w:tc>
          <w:tcPr>
            <w:noWrap/>
          </w:tcPr>
          <w:p>
            <w:pPr/>
            <w:r>
              <w:rPr/>
              <w:t xml:space="preserve">VM-24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MaP-25</w:t>
            </w:r>
          </w:p>
        </w:tc>
        <w:tc>
          <w:tcPr>
            <w:noWrap/>
          </w:tcPr>
          <w:p>
            <w:pPr/>
            <w:r>
              <w:rPr/>
              <w:t xml:space="preserve">Büro
</w:t>
            </w:r>
          </w:p>
          <w:p>
            <w:pPr/>
            <w:r>
              <w:rPr/>
              <w:t xml:space="preserve">OG
</w:t>
            </w:r>
          </w:p>
          <w:p>
            <w:pPr/>
            <w:r>
              <w:rPr/>
              <w:t xml:space="preserve">Wand
</w:t>
            </w:r>
          </w:p>
        </w:tc>
        <w:tc>
          <w:tcPr>
            <w:noWrap/>
          </w:tcPr>
          <w:p>
            <w:pPr/>
            <w:r>
              <w:rPr/>
              <w:t xml:space="preserve">VM-25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MaP-26</w:t>
            </w:r>
          </w:p>
        </w:tc>
        <w:tc>
          <w:tcPr>
            <w:noWrap/>
          </w:tcPr>
          <w:p>
            <w:pPr/>
            <w:r>
              <w:rPr/>
              <w:t xml:space="preserve">Büro
</w:t>
            </w:r>
          </w:p>
          <w:p>
            <w:pPr/>
            <w:r>
              <w:rPr/>
              <w:t xml:space="preserve">OG
</w:t>
            </w:r>
          </w:p>
          <w:p>
            <w:pPr/>
            <w:r>
              <w:rPr/>
              <w:t xml:space="preserve">Decke
</w:t>
            </w:r>
          </w:p>
        </w:tc>
        <w:tc>
          <w:tcPr>
            <w:noWrap/>
          </w:tcPr>
          <w:p>
            <w:pPr/>
            <w:r>
              <w:rPr/>
              <w:t xml:space="preserve">VM-26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MaP-27</w:t>
            </w:r>
          </w:p>
        </w:tc>
        <w:tc>
          <w:tcPr>
            <w:noWrap/>
          </w:tcPr>
          <w:p>
            <w:pPr/>
            <w:r>
              <w:rPr/>
              <w:t xml:space="preserve">Balkon
</w:t>
            </w:r>
          </w:p>
          <w:p>
            <w:pPr/>
            <w:r>
              <w:rPr/>
              <w:t xml:space="preserve">EG- DG
</w:t>
            </w:r>
          </w:p>
          <w:p>
            <w:pPr/>
            <w:r>
              <w:rPr/>
              <w:t xml:space="preserve">Boden
</w:t>
            </w:r>
          </w:p>
        </w:tc>
        <w:tc>
          <w:tcPr>
            <w:noWrap/>
          </w:tcPr>
          <w:p>
            <w:pPr/>
            <w:r>
              <w:rPr/>
              <w:t xml:space="preserve">VM-27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MaP-28</w:t>
            </w:r>
          </w:p>
        </w:tc>
        <w:tc>
          <w:tcPr>
            <w:noWrap/>
          </w:tcPr>
          <w:p>
            <w:pPr/>
            <w:r>
              <w:rPr/>
              <w:t xml:space="preserve">Estrich
</w:t>
            </w:r>
          </w:p>
          <w:p>
            <w:pPr/>
            <w:r>
              <w:rPr/>
              <w:t xml:space="preserve">DG
</w:t>
            </w:r>
          </w:p>
          <w:p>
            <w:pPr/>
            <w:r>
              <w:rPr/>
              <w:t xml:space="preserve">Wand
</w:t>
            </w:r>
          </w:p>
        </w:tc>
        <w:tc>
          <w:tcPr>
            <w:noWrap/>
          </w:tcPr>
          <w:p>
            <w:pPr/>
            <w:r>
              <w:rPr/>
              <w:t xml:space="preserve">VM-28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MaP-29</w:t>
            </w:r>
          </w:p>
        </w:tc>
        <w:tc>
          <w:tcPr>
            <w:noWrap/>
          </w:tcPr>
          <w:p>
            <w:pPr/>
            <w:r>
              <w:rPr/>
              <w:t xml:space="preserve">Schlafzimmer
</w:t>
            </w:r>
          </w:p>
          <w:p>
            <w:pPr/>
            <w:r>
              <w:rPr/>
              <w:t xml:space="preserve">DG
</w:t>
            </w:r>
          </w:p>
          <w:p>
            <w:pPr/>
            <w:r>
              <w:rPr/>
              <w:t xml:space="preserve">Wand
</w:t>
            </w:r>
          </w:p>
        </w:tc>
        <w:tc>
          <w:tcPr>
            <w:noWrap/>
          </w:tcPr>
          <w:p>
            <w:pPr/>
            <w:r>
              <w:rPr/>
              <w:t xml:space="preserve">VM-29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