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Eichwiesstrasse 15</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696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367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Eduard Makaj</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Uetliburg</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Eduard Makaj</w:t>
            </w:r>
            <w:bookmarkEnd w:id="12"/>
            <w:r w:rsidRPr="00FF365E">
              <w:rPr>
                <w:sz w:val="24"/>
                <w:szCs w:val="24"/>
                <w:lang w:val="en-GB"/>
              </w:rPr>
              <w:t xml:space="preserve"> </w:t>
            </w:r>
            <w:bookmarkStart w:id="13" w:name="OLE_LINK13"/>
            <w:r w:rsidRPr="00FF365E">
              <w:rPr>
                <w:sz w:val="24"/>
                <w:szCs w:val="24"/>
                <w:lang w:val="en-GB"/>
              </w:rPr>
              <w:t xml:space="preserve">Uetliburg</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09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MaP-7</w:t>
            </w:r>
          </w:p>
        </w:tc>
        <w:tc>
          <w:tcPr>
            <w:noWrap/>
          </w:tcPr>
          <w:p>
            <w:pPr/>
            <w:r>
              <w:rPr/>
              <w:t xml:space="preserve">Fassade
</w:t>
            </w:r>
          </w:p>
          <w:p>
            <w:pPr/>
            <w:r>
              <w:rPr/>
              <w:t xml:space="preserve">OG / DG
</w:t>
            </w:r>
          </w:p>
          <w:p>
            <w:pPr/>
            <w:r>
              <w:rPr/>
              <w:t xml:space="preserve">Dach
</w:t>
            </w:r>
          </w:p>
        </w:tc>
        <w:tc>
          <w:tcPr>
            <w:noWrap/>
          </w:tcPr>
          <w:p>
            <w:pPr/>
            <w:r>
              <w:rPr/>
              <w:t xml:space="preserve">Dach / 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Ganzes Haus
</w:t>
            </w:r>
          </w:p>
          <w:p>
            <w:pPr/>
            <w:r>
              <w:rPr/>
              <w:t xml:space="preserve">UG - DG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tc>
        <w:tc>
          <w:tcPr>
            <w:noWrap/>
          </w:tcPr>
          <w:p>
            <w:pPr/>
            <w:r>
              <w:rPr/>
              <w:t xml:space="preserve">Elektotableau</w:t>
            </w:r>
          </w:p>
        </w:tc>
        <w:tc>
          <w:tcPr>
            <w:noWrap/>
          </w:tcPr>
          <w:p>
            <w:pPr/>
            <w:r>
              <w:rPr/>
              <w:t xml:space="preserve">Faserzement / 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MaP-7</w:t>
            </w:r>
          </w:p>
        </w:tc>
        <w:tc>
          <w:tcPr>
            <w:noWrap/>
          </w:tcPr>
          <w:p>
            <w:pPr/>
            <w:r>
              <w:rPr/>
              <w:t xml:space="preserve">Faserzement</w:t>
            </w:r>
          </w:p>
        </w:tc>
        <w:tc>
          <w:tcPr>
            <w:noWrap/>
          </w:tcPr>
          <w:p>
            <w:pPr/>
            <w:r>
              <w:rPr/>
              <w:t xml:space="preserve">90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MaP-7</w:t>
      </w:r>
      <w:r>
        <w:rPr/>
        <w:t xml:space="preserve">: Faserzement aus Probe MaP-7 kann durch instruierte Handwerker unter Einhaltung der Richtlinien 33031 rückgebaut werden und ist mit dem LVA-Code 17 06 98 nk in einer Deponie Typ B zu entsorgen. Diese Probe wurde in der Fassade im Obergeschoss und Dachgeschoss am Dach beziehungsweise an der Wand eingebaut und enthält Asbest, bestätigt durch ein Labor.</w:t>
      </w:r>
      <w:br/>
      <w:r>
        <w:rPr/>
        <w:t xml:space="preserve"/>
      </w:r>
      <w:br/>
      <w:r>
        <w:rPr>
          <w:b w:val="1"/>
          <w:bCs w:val="1"/>
        </w:rPr>
        <w:t xml:space="preserve"/>
      </w:r>
      <w:r>
        <w:rPr>
          <w:b w:val="1"/>
          <w:bCs w:val="1"/>
        </w:rPr>
        <w:t xml:space="preserve">VB-1</w:t>
      </w:r>
      <w:r>
        <w:rPr/>
        <w:t xml:space="preserve">: Der Fensterkitt aus Probe VB-1, eingebaut im ganzen Haus von Untergeschoss bis Dachgeschoss in den Fensterflügeln, besteht aus Asbest und wird als verdächtig eingestuft. Er kann durch instruierte Handwerker gemäss den Richtlinien 33039 - 33044 saniert werden und ist mit dem LVA-Code 17 06 98 zu entsorgen.</w:t>
      </w:r>
      <w:br/>
      <w:r>
        <w:rPr/>
        <w:t xml:space="preserve"/>
      </w:r>
      <w:br/>
      <w:r>
        <w:rPr>
          <w:b w:val="1"/>
          <w:bCs w:val="1"/>
        </w:rPr>
        <w:t xml:space="preserve"/>
      </w:r>
      <w:r>
        <w:rPr>
          <w:b w:val="1"/>
          <w:bCs w:val="1"/>
        </w:rPr>
        <w:t xml:space="preserve">VB-3</w:t>
      </w:r>
      <w:r>
        <w:rPr/>
        <w:t xml:space="preserve">: Faserzement / LAP aus Probe VB-3 sind im Elektrotableau verbaut und enthalten Asbest, dieser Verdacht wurde nicht labortechnisch bestätigt.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OG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Bad
</w:t>
            </w:r>
          </w:p>
          <w:p>
            <w:pPr/>
            <w:r>
              <w:rPr/>
              <w:t xml:space="preserve">OG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Bad
</w:t>
            </w:r>
          </w:p>
          <w:p>
            <w:pPr/>
            <w:r>
              <w:rPr/>
              <w:t xml:space="preserve">OG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Garage
</w:t>
            </w:r>
          </w:p>
          <w:p>
            <w:pPr/>
            <w:r>
              <w:rPr/>
              <w:t xml:space="preserve">UG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Fasade
</w:t>
            </w:r>
          </w:p>
          <w:p>
            <w:pPr/>
            <w:r>
              <w:rPr/>
              <w:t xml:space="preserve">UG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Fassade
</w:t>
            </w:r>
          </w:p>
          <w:p>
            <w:pPr/>
            <w:r>
              <w:rPr/>
              <w:t xml:space="preserve">OG
</w:t>
            </w:r>
          </w:p>
          <w:p>
            <w:pPr/>
            <w:r>
              <w:rPr/>
              <w:t xml:space="preserve">Wand
</w:t>
            </w:r>
          </w:p>
        </w:tc>
        <w:tc>
          <w:tcPr>
            <w:noWrap/>
          </w:tcPr>
          <w:p>
            <w:pPr/>
            <w:r>
              <w:rPr/>
              <w:t xml:space="preserve">VM-9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Fassade
</w:t>
            </w:r>
          </w:p>
          <w:p>
            <w:pPr/>
            <w:r>
              <w:rPr/>
              <w:t xml:space="preserve">OG / DG
</w:t>
            </w:r>
          </w:p>
          <w:p>
            <w:pPr/>
            <w:r>
              <w:rPr/>
              <w:t xml:space="preserve">Dach
</w:t>
            </w:r>
          </w:p>
        </w:tc>
        <w:tc>
          <w:tcPr>
            <w:noWrap/>
          </w:tcPr>
          <w:p>
            <w:pPr/>
            <w:r>
              <w:rPr/>
              <w:t xml:space="preserve">VM-10
</w:t>
            </w:r>
          </w:p>
          <w:p>
            <w:pPr/>
            <w:r>
              <w:rPr/>
              <w:t xml:space="preserve">Faserzement
</w:t>
            </w:r>
          </w:p>
          <w:p>
            <w:pPr/>
            <w:r>
              <w:rPr/>
              <w:t xml:space="preserve">Dach / 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VB-1</w:t>
            </w:r>
          </w:p>
        </w:tc>
        <w:tc>
          <w:tcPr>
            <w:noWrap/>
          </w:tcPr>
          <w:p>
            <w:pPr/>
            <w:r>
              <w:rPr/>
              <w:t xml:space="preserve">Ganzes Haus
</w:t>
            </w:r>
          </w:p>
          <w:p>
            <w:pPr/>
            <w:r>
              <w:rPr/>
              <w:t xml:space="preserve">UG - DG
</w:t>
            </w:r>
          </w:p>
          <w:p>
            <w:pPr/>
            <w:r>
              <w:rPr/>
              <w:t xml:space="preserve">Fensterflügel
</w:t>
            </w:r>
          </w:p>
        </w:tc>
        <w:tc>
          <w:tcPr>
            <w:noWrap/>
          </w:tcPr>
          <w:p>
            <w:pPr/>
            <w:r>
              <w:rPr/>
              <w:t xml:space="preserve">VM-4
</w:t>
            </w:r>
          </w:p>
          <w:p>
            <w:pPr/>
            <w:r>
              <w:rPr/>
              <w:t xml:space="preserve">Fensterkitt
</w:t>
            </w:r>
          </w:p>
          <w:p>
            <w:pPr/>
            <w:r>
              <w:rPr/>
              <w:t xml:space="preserve">Fensterflügel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VB-2</w:t>
            </w:r>
          </w:p>
        </w:tc>
        <w:tc>
          <w:tcPr>
            <w:noWrap/>
          </w:tcPr>
          <w:p/>
        </w:tc>
        <w:tc>
          <w:tcPr>
            <w:noWrap/>
          </w:tcPr>
          <w:p>
            <w:pPr/>
            <w:r>
              <w:rPr/>
              <w:t xml:space="preserve">VM-6
</w:t>
            </w:r>
          </w:p>
          <w:p>
            <w:pPr/>
            <w:r>
              <w:rPr/>
              <w:t xml:space="preserve">Faserzement
</w:t>
            </w:r>
          </w:p>
          <w:p>
            <w:pPr/>
            <w:r>
              <w:rPr/>
              <w:t xml:space="preserve">Abflussrohr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VB-3</w:t>
            </w:r>
          </w:p>
        </w:tc>
        <w:tc>
          <w:tcPr>
            <w:noWrap/>
          </w:tcPr>
          <w:p/>
        </w:tc>
        <w:tc>
          <w:tcPr>
            <w:noWrap/>
          </w:tcPr>
          <w:p>
            <w:pPr/>
            <w:r>
              <w:rPr/>
              <w:t xml:space="preserve">VM-7
</w:t>
            </w:r>
          </w:p>
          <w:p>
            <w:pPr/>
            <w:r>
              <w:rPr/>
              <w:t xml:space="preserve">Faserzement / LAP
</w:t>
            </w:r>
          </w:p>
          <w:p>
            <w:pPr/>
            <w:r>
              <w:rPr/>
              <w:t xml:space="preserve">Elektotableau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