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Zürcherstrasse 10, 8856 Tuggen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Zürcherstrasse 10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356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Mergim Maliqi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8856 Tuggen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Mergim Maliqi</w:t>
            </w:r>
            <w:bookmarkEnd w:id="12"/>
            <w:r w:rsidRPr="00FF365E">
              <w:rPr>
                <w:sz w:val="24"/>
                <w:szCs w:val="24"/>
                <w:lang w:val="en-GB"/>
              </w:rPr>
              <w:t xml:space="preserve"> </w:t>
            </w:r>
            <w:bookmarkStart w:id="13" w:name="OLE_LINK13"/>
            <w:r w:rsidRPr="00FF365E">
              <w:rPr>
                <w:sz w:val="24"/>
                <w:szCs w:val="24"/>
                <w:lang w:val="en-GB"/>
              </w:rPr>
              <w:t xml:space="preserve">8856 Tuggen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MaP-10</w:t>
            </w:r>
          </w:p>
        </w:tc>
        <w:tc>
          <w:tcPr>
            <w:noWrap/>
          </w:tcPr>
          <w:p>
            <w:pPr/>
            <w:r>
              <w:rPr/>
              <w:t xml:space="preserve">Fassde + Gartenhaus
</w:t>
            </w:r>
          </w:p>
          <w:p>
            <w:pPr/>
            <w:r>
              <w:rPr/>
              <w:t xml:space="preserve">EG - DG
</w:t>
            </w:r>
          </w:p>
          <w:p>
            <w:pPr/>
            <w:r>
              <w:rPr/>
              <w:t xml:space="preserve">Wand / Dach
</w:t>
            </w:r>
          </w:p>
        </w:tc>
        <w:tc>
          <w:tcPr>
            <w:noWrap/>
          </w:tcPr>
          <w:p>
            <w:pPr/>
            <w:r>
              <w:rPr/>
              <w:t xml:space="preserve">Wand / 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Kinderzimmer
</w:t>
            </w:r>
          </w:p>
          <w:p>
            <w:pPr/>
            <w:r>
              <w:rPr/>
              <w:t xml:space="preserve">EG
</w:t>
            </w:r>
          </w:p>
          <w:p>
            <w:pPr/>
            <w:r>
              <w:rPr/>
              <w:t xml:space="preserve">Wandkasten
</w:t>
            </w:r>
          </w:p>
        </w:tc>
        <w:tc>
          <w:tcPr>
            <w:noWrap/>
          </w:tcPr>
          <w:p>
            <w:pPr/>
            <w:r>
              <w:rPr/>
              <w:t xml:space="preserve"/>
            </w:r>
          </w:p>
        </w:tc>
        <w:tc>
          <w:tcPr>
            <w:noWrap/>
          </w:tcPr>
          <w:p>
            <w:pPr/>
            <w:r>
              <w:rPr/>
              <w:t xml:space="preserve">Asbestkarton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Ganzes Haus
</w:t>
            </w:r>
          </w:p>
          <w:p>
            <w:pPr/>
            <w:r>
              <w:rPr/>
              <w:t xml:space="preserve">Fensterkitt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Sanitärkeller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MaP-10</w:t>
            </w:r>
          </w:p>
        </w:tc>
        <w:tc>
          <w:tcPr>
            <w:noWrap/>
          </w:tcPr>
          <w:p>
            <w:pPr/>
            <w:r>
              <w:rPr/>
              <w:t xml:space="preserve">Faserzement</w:t>
            </w:r>
          </w:p>
        </w:tc>
        <w:tc>
          <w:tcPr>
            <w:noWrap/>
          </w:tcPr>
          <w:p>
            <w:pPr/>
            <w:r>
              <w:rPr/>
              <w:t xml:space="preserve">50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orange"/>
            <w:noWrap/>
          </w:tcPr>
          <w:p>
            <w:pPr/>
            <w:r>
              <w:rPr/>
              <w:t xml:space="preserve">VB-3</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MaP-10 kann durch instruierte Handwerker unter Einhaltung der Richtlinien 33031 rückgebaut werden und ist mit dem LVA-Code 17 06 98 nk in einer Deponie Typ B zu entsorgen. Asbestkarton aus VB-2 wird ebenfalls durch instruierte Handwerker gemäss den Richtlinien 33064 saniert und ist mit dem LVA-Code 17 06 05 S zu entsorgen. </w:t>
      </w:r>
      <w:br/>
      <w:r>
        <w:rPr/>
        <w:t xml:space="preserve"/>
      </w:r>
      <w:br/>
      <w:r>
        <w:rPr/>
        <w:t xml:space="preserve">Fensterkitt aus VB-3 darf ausschliesslich durch instruierte Handwerker unter den Richtlinien 33039 - 33044 rückgebaut werden und ist als Abfall mit dem LVA-Code 17 06 98 zu klassifizieren. Faserzement aus VB-4 kann durch instruierte Handwerker unter Berücksichtigung der Richtlinien 33031 entfernt werden und soll mit dem LVA-Code 17 06 98 nk in einer Deponie Typ B deponiert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Gang / alle Schlafzimmer
</w:t>
            </w:r>
          </w:p>
          <w:p>
            <w:pPr/>
            <w:r>
              <w:rPr/>
              <w:t xml:space="preserve">EG
</w:t>
            </w:r>
          </w:p>
          <w:p>
            <w:pPr/>
            <w:r>
              <w:rPr/>
              <w:t xml:space="preserve">Boden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Küche
</w:t>
            </w:r>
          </w:p>
          <w:p>
            <w:pPr/>
            <w:r>
              <w:rPr/>
              <w:t xml:space="preserve">EG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Küche
</w:t>
            </w:r>
          </w:p>
          <w:p>
            <w:pPr/>
            <w:r>
              <w:rPr/>
              <w:t xml:space="preserve">EG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Bad
</w:t>
            </w:r>
          </w:p>
          <w:p>
            <w:pPr/>
            <w:r>
              <w:rPr/>
              <w:t xml:space="preserve">EG
</w:t>
            </w:r>
          </w:p>
          <w:p>
            <w:pPr/>
            <w:r>
              <w:rPr/>
              <w:t xml:space="preserve">Wand
</w:t>
            </w:r>
          </w:p>
        </w:tc>
        <w:tc>
          <w:tcPr>
            <w:noWrap/>
          </w:tcPr>
          <w:p>
            <w:pPr/>
            <w:r>
              <w:rPr/>
              <w:t xml:space="preserve">VM-6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Bad
</w:t>
            </w:r>
          </w:p>
          <w:p>
            <w:pPr/>
            <w:r>
              <w:rPr/>
              <w:t xml:space="preserve">EG
</w:t>
            </w:r>
          </w:p>
          <w:p>
            <w:pPr/>
            <w:r>
              <w:rPr/>
              <w:t xml:space="preserve">Boden
</w:t>
            </w:r>
          </w:p>
        </w:tc>
        <w:tc>
          <w:tcPr>
            <w:noWrap/>
          </w:tcPr>
          <w:p>
            <w:pPr/>
            <w:r>
              <w:rPr/>
              <w:t xml:space="preserve">VM-14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Esszimmer
</w:t>
            </w:r>
          </w:p>
          <w:p>
            <w:pPr/>
            <w:r>
              <w:rPr/>
              <w:t xml:space="preserve">EG
</w:t>
            </w:r>
          </w:p>
          <w:p>
            <w:pPr/>
            <w:r>
              <w:rPr/>
              <w:t xml:space="preserve">Kamin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Malerkeller
</w:t>
            </w:r>
          </w:p>
          <w:p>
            <w:pPr/>
            <w:r>
              <w:rPr/>
              <w:t xml:space="preserve">UG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Sanitärkeller
</w:t>
            </w:r>
          </w:p>
          <w:p>
            <w:pPr/>
            <w:r>
              <w:rPr/>
              <w:t xml:space="preserve">UG
</w:t>
            </w:r>
          </w:p>
          <w:p>
            <w:pPr/>
            <w:r>
              <w:rPr/>
              <w:t xml:space="preserve">Wand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Sockel
</w:t>
            </w:r>
          </w:p>
          <w:p>
            <w:pPr/>
            <w:r>
              <w:rPr/>
              <w:t xml:space="preserve">UG
</w:t>
            </w:r>
          </w:p>
          <w:p>
            <w:pPr/>
            <w:r>
              <w:rPr/>
              <w:t xml:space="preserve">Wand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Fassde + Gartenhaus
</w:t>
            </w:r>
          </w:p>
          <w:p>
            <w:pPr/>
            <w:r>
              <w:rPr/>
              <w:t xml:space="preserve">EG - DG
</w:t>
            </w:r>
          </w:p>
          <w:p>
            <w:pPr/>
            <w:r>
              <w:rPr/>
              <w:t xml:space="preserve">Wand / Dach
</w:t>
            </w:r>
          </w:p>
        </w:tc>
        <w:tc>
          <w:tcPr>
            <w:noWrap/>
          </w:tcPr>
          <w:p>
            <w:pPr/>
            <w:r>
              <w:rPr/>
              <w:t xml:space="preserve">VM-13
</w:t>
            </w:r>
          </w:p>
          <w:p>
            <w:pPr/>
            <w:r>
              <w:rPr/>
              <w:t xml:space="preserve">Faserzement
</w:t>
            </w:r>
          </w:p>
          <w:p>
            <w:pPr/>
            <w:r>
              <w:rPr/>
              <w:t xml:space="preserve">Wand / Dach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VB-1</w:t>
            </w:r>
          </w:p>
        </w:tc>
        <w:tc>
          <w:tcPr>
            <w:noWrap/>
          </w:tcPr>
          <w:p>
            <w:pPr/>
            <w:r>
              <w:rPr/>
              <w:t xml:space="preserve">Estrich
</w:t>
            </w:r>
          </w:p>
          <w:p>
            <w:pPr/>
            <w:r>
              <w:rPr/>
              <w:t xml:space="preserve">DG
</w:t>
            </w:r>
          </w:p>
          <w:p>
            <w:pPr/>
            <w:r>
              <w:rPr/>
              <w:t xml:space="preserve">Decke / Boden
</w:t>
            </w:r>
          </w:p>
        </w:tc>
        <w:tc>
          <w:tcPr>
            <w:noWrap/>
          </w:tcPr>
          <w:p>
            <w:pPr/>
            <w:r>
              <w:rPr/>
              <w:t xml:space="preserve">VM-1
</w:t>
            </w:r>
          </w:p>
          <w:p>
            <w:pPr/>
            <w:r>
              <w:rPr/>
              <w:t xml:space="preserve">Faserzement / Schlacke
</w:t>
            </w:r>
          </w:p>
          <w:p>
            <w:pPr/>
            <w:r>
              <w:rPr/>
              <w:t xml:space="preserve">Decke / 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VB-2</w:t>
            </w:r>
          </w:p>
        </w:tc>
        <w:tc>
          <w:tcPr>
            <w:noWrap/>
          </w:tcPr>
          <w:p>
            <w:pPr/>
            <w:r>
              <w:rPr/>
              <w:t xml:space="preserve">Kinderzimmer
</w:t>
            </w:r>
          </w:p>
          <w:p>
            <w:pPr/>
            <w:r>
              <w:rPr/>
              <w:t xml:space="preserve">EG
</w:t>
            </w:r>
          </w:p>
          <w:p>
            <w:pPr/>
            <w:r>
              <w:rPr/>
              <w:t xml:space="preserve">Wandkasten
</w:t>
            </w:r>
          </w:p>
        </w:tc>
        <w:tc>
          <w:tcPr>
            <w:noWrap/>
          </w:tcPr>
          <w:p>
            <w:pPr/>
            <w:r>
              <w:rPr/>
              <w:t xml:space="preserve">VM-5
</w:t>
            </w:r>
          </w:p>
          <w:p>
            <w:pPr/>
            <w:r>
              <w:rPr/>
              <w:t xml:space="preserve">Asbestkarton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VB-3</w:t>
            </w:r>
          </w:p>
        </w:tc>
        <w:tc>
          <w:tcPr>
            <w:noWrap/>
          </w:tcPr>
          <w:p>
            <w:pPr/>
            <w:r>
              <w:rPr/>
              <w:t xml:space="preserve">Ganzes Haus
</w:t>
            </w:r>
          </w:p>
          <w:p>
            <w:pPr/>
            <w:r>
              <w:rPr/>
              <w:t xml:space="preserve">Fensterkitt
</w:t>
            </w:r>
          </w:p>
          <w:p>
            <w:pPr/>
            <w:r>
              <w:rPr/>
              <w:t xml:space="preserve">Fensterflügel
</w:t>
            </w:r>
          </w:p>
        </w:tc>
        <w:tc>
          <w:tcPr>
            <w:noWrap/>
          </w:tcPr>
          <w:p>
            <w:pPr/>
            <w:r>
              <w:rPr/>
              <w:t xml:space="preserve">VM-8
</w:t>
            </w:r>
          </w:p>
          <w:p>
            <w:pPr/>
            <w:r>
              <w:rPr/>
              <w:t xml:space="preserve">Fensterkitt
</w:t>
            </w:r>
          </w:p>
          <w:p>
            <w:pPr/>
            <w:r>
              <w:rPr/>
              <w:t xml:space="preserve">Fensterflügel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VB-4</w:t>
            </w:r>
          </w:p>
        </w:tc>
        <w:tc>
          <w:tcPr>
            <w:noWrap/>
          </w:tcPr>
          <w:p>
            <w:pPr/>
            <w:r>
              <w:rPr/>
              <w:t xml:space="preserve">Sanitärkeller
</w:t>
            </w:r>
          </w:p>
          <w:p>
            <w:pPr/>
            <w:r>
              <w:rPr/>
              <w:t xml:space="preserve">UG
</w:t>
            </w:r>
          </w:p>
          <w:p>
            <w:pPr/>
            <w:r>
              <w:rPr/>
              <w:t xml:space="preserve">Wand
</w:t>
            </w:r>
          </w:p>
        </w:tc>
        <w:tc>
          <w:tcPr>
            <w:noWrap/>
          </w:tcPr>
          <w:p>
            <w:pPr/>
            <w:r>
              <w:rPr/>
              <w:t xml:space="preserve">VM-11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