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Toillette Wetzikon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7828</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340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Stadtverwaltung Wetzikon</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Bahnhofstrasse 167, 8620 Wetzikon</w:t>
              <w:br/>
              <w:t/>
              <w:br/>
              <w:t>8620 Wetzikon ZH</w:t>
              <w:br/>
              <w:t/>
              <w:br/>
              <w:t>8620 Wetzikon ZH</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Stadtverwaltung Wetzikon</w:t>
            </w:r>
            <w:bookmarkEnd w:id="12"/>
            <w:r w:rsidRPr="00FF365E">
              <w:rPr>
                <w:sz w:val="24"/>
                <w:szCs w:val="24"/>
                <w:lang w:val="en-GB"/>
              </w:rPr>
              <w:t xml:space="preserve"> </w:t>
            </w:r>
            <w:bookmarkStart w:id="13" w:name="OLE_LINK13"/>
            <w:r w:rsidRPr="00FF365E">
              <w:rPr>
                <w:sz w:val="24"/>
                <w:szCs w:val="24"/>
                <w:lang w:val="en-GB"/>
              </w:rPr>
              <w:t xml:space="preserve">Bahnhofstrasse 167, 8620 Wetzikon</w:t>
              <w:br/>
              <w:t/>
              <w:br/>
              <w:t>8620 Wetzikon ZH</w:t>
              <w:br/>
              <w:t/>
              <w:br/>
              <w:t>8620 Wetzikon ZH</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25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der Probe-ID Map 17 kann durch instruierte Handwerker unter Einhaltung der Richtlinien 33031 rückgebaut werden. Der Rückbau erfolgt fachgerecht, und das Material ist mit dem LVA-Code 17 06 98NK in einer Deponie Typ B zu entsorgen.</w:t>
      </w:r>
      <w:br/>
      <w:r>
        <w:rPr/>
        <w:t xml:space="preserve"/>
      </w:r>
      <w:br/>
      <w:r>
        <w:rPr/>
        <w:t xml:space="preserve">Styropor aus der Probe-ID 45, entdeckt im Gebäude Baslerstrasse 44 unter der Treppe, enthält das Schwermetall Blei. Es muss von Schadstoffsanierern unter Verwendung der Richtlinien 74094 fachgerecht entfernt werden und ist mit dem LVA-Code 17 06 98NK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WC
</w:t>
            </w:r>
          </w:p>
          <w:p>
            <w:pPr/>
            <w:r>
              <w:rPr/>
              <w:t xml:space="preserve">EG
</w:t>
            </w:r>
          </w:p>
        </w:tc>
        <w:tc>
          <w:tcPr>
            <w:noWrap/>
          </w:tcPr>
          <w:p>
            <w:pPr/>
            <w:r>
              <w:rPr/>
              <w:t xml:space="preserve">VM-1
</w:t>
            </w:r>
          </w:p>
          <w:p>
            <w:pPr/>
            <w:r>
              <w:rPr/>
              <w:t xml:space="preserve">Fliesenkleber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WC
</w:t>
            </w:r>
          </w:p>
          <w:p>
            <w:pPr/>
            <w:r>
              <w:rPr/>
              <w:t xml:space="preserve">EG
</w:t>
            </w:r>
          </w:p>
        </w:tc>
        <w:tc>
          <w:tcPr>
            <w:noWrap/>
          </w:tcPr>
          <w:p>
            <w:pPr/>
            <w:r>
              <w:rPr/>
              <w:t xml:space="preserve">VM-2
</w:t>
            </w:r>
          </w:p>
          <w:p>
            <w:pPr/>
            <w:r>
              <w:rPr/>
              <w:t xml:space="preserve">Fliesenkleber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MaP-3</w:t>
            </w:r>
          </w:p>
        </w:tc>
        <w:tc>
          <w:tcPr>
            <w:noWrap/>
          </w:tcPr>
          <w:p>
            <w:pPr/>
            <w:r>
              <w:rPr/>
              <w:t xml:space="preserve">WC
</w:t>
            </w:r>
          </w:p>
          <w:p>
            <w:pPr/>
            <w:r>
              <w:rPr/>
              <w:t xml:space="preserve">EG
</w:t>
            </w:r>
          </w:p>
        </w:tc>
        <w:tc>
          <w:tcPr>
            <w:noWrap/>
          </w:tcPr>
          <w:p>
            <w:pPr/>
            <w:r>
              <w:rPr/>
              <w:t xml:space="preserve">VM-3
</w:t>
            </w:r>
          </w:p>
          <w:p>
            <w:pPr/>
            <w:r>
              <w:rPr/>
              <w:t xml:space="preserve">Verputz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MaP-4</w:t>
            </w:r>
          </w:p>
        </w:tc>
        <w:tc>
          <w:tcPr>
            <w:noWrap/>
          </w:tcPr>
          <w:p>
            <w:pPr/>
            <w:r>
              <w:rPr/>
              <w:t xml:space="preserve">WC
</w:t>
            </w:r>
          </w:p>
          <w:p>
            <w:pPr/>
            <w:r>
              <w:rPr/>
              <w:t xml:space="preserve">EG
</w:t>
            </w:r>
          </w:p>
        </w:tc>
        <w:tc>
          <w:tcPr>
            <w:noWrap/>
          </w:tcPr>
          <w:p>
            <w:pPr/>
            <w:r>
              <w:rPr/>
              <w:t xml:space="preserve">VM-4
</w:t>
            </w:r>
          </w:p>
          <w:p>
            <w:pPr/>
            <w:r>
              <w:rPr/>
              <w:t xml:space="preserve">Verputz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r>
        <w:trPr/>
        <w:tc>
          <w:tcPr>
            <w:shd w:val="clear"/>
            <w:noWrap/>
          </w:tcPr>
          <w:p>
            <w:pPr/>
            <w:r>
              <w:rPr/>
              <w:t xml:space="preserve">MaP-5</w:t>
            </w:r>
          </w:p>
        </w:tc>
        <w:tc>
          <w:tcPr>
            <w:noWrap/>
          </w:tcPr>
          <w:p>
            <w:pPr/>
            <w:r>
              <w:rPr/>
              <w:t xml:space="preserve">WC
</w:t>
            </w:r>
          </w:p>
          <w:p>
            <w:pPr/>
            <w:r>
              <w:rPr/>
              <w:t xml:space="preserve">EG
</w:t>
            </w:r>
          </w:p>
        </w:tc>
        <w:tc>
          <w:tcPr>
            <w:noWrap/>
          </w:tcPr>
          <w:p>
            <w:pPr/>
            <w:r>
              <w:rPr/>
              <w:t xml:space="preserve">VM-5
</w:t>
            </w:r>
          </w:p>
          <w:p>
            <w:pPr/>
            <w:r>
              <w:rPr/>
              <w:t xml:space="preserve">Verputz
</w:t>
            </w:r>
          </w:p>
          <w:p>
            <w:pPr/>
            <w:r>
              <w:rPr/>
              <w:t xml:space="preserve">Fassade
</w:t>
            </w:r>
          </w:p>
        </w:tc>
        <w:tc>
          <w:tcPr>
            <w:noWrap/>
          </w:tcPr>
          <w:p>
            <w:pPr/>
            <w:r>
              <w:rPr/>
              <w:t xml:space="preserve"/>
            </w:r>
          </w:p>
        </w:tc>
        <w:tc>
          <w:tcPr>
            <w:noWrap/>
          </w:tcPr>
          <w:p>
            <w:pPr/>
            <w:r>
              <w:rPr/>
              <w:t xml:space="preserve"/>
              <w:pict>
                <v:shape type="#_x0000_t75" style="width:100px;height:150px" stroked="f" filled="f">
                  <v:imagedata r:id="rId25" o:title=""/>
                </v:shape>
              </w:pict>
              <w:t xml:space="preserve"/>
            </w:r>
          </w:p>
        </w:tc>
        <w:tc>
          <w:tcPr>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