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shd w:val="clear" w:color="auto" w:fill="auto"/>
            <w:tcMar>
              <w:top w:w="100" w:type="dxa"/>
              <w:left w:w="100" w:type="dxa"/>
              <w:bottom w:w="100" w:type="dxa"/>
              <w:right w:w="100" w:type="dxa"/>
            </w:tcMar>
          </w:tcPr>
          <w:p w14:paraId="0092671F" w14:textId="77777777"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${projekt-bild}</w:t>
            </w:r>
          </w:p>
        </w:tc>
        <w:tc>
          <w:tcPr>
            <w:tcW w:w="729" w:type="dxa"/>
            <w:shd w:val="clear" w:color="auto" w:fill="auto"/>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FA. Toyota AG, Schürmattstrasse, 5745 Safenwil</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55</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1999</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329</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1020 Mehrfamilienhaus</w:t>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Nur Luftmessungen auf jedem Stockwerk</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Rudolf Vogt</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Schürmattenstrasse, 5745 Safenwil</w:t>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Rudolf Vogt</w:t>
            </w:r>
            <w:bookmarkEnd w:id="12"/>
            <w:r w:rsidRPr="00FF365E">
              <w:rPr>
                <w:sz w:val="24"/>
                <w:szCs w:val="24"/>
                <w:lang w:val="en-GB"/>
              </w:rPr>
              <w:t xml:space="preserve"> </w:t>
            </w:r>
            <w:bookmarkStart w:id="13" w:name="OLE_LINK13"/>
            <w:r w:rsidRPr="00FF365E">
              <w:rPr>
                <w:sz w:val="24"/>
                <w:szCs w:val="24"/>
                <w:lang w:val="en-GB"/>
              </w:rPr>
              <w:t xml:space="preserve">Schürmattenstrasse, 5745 Safenwil</w:t>
            </w:r>
          </w:p>
        </w:tc>
        <w:tc>
          <w:tcPr>
            <w:tcW w:w="2410" w:type="dxa"/>
            <w:shd w:val="clear" w:color="auto" w:fill="auto"/>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shd w:val="clear" w:color="auto" w:fill="auto"/>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shd w:val="clear" w:color="auto" w:fill="auto"/>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24 June 2025</w:t>
            </w:r>
          </w:p>
        </w:tc>
        <w:tc>
          <w:tcPr>
            <w:tcW w:w="2443" w:type="dxa"/>
          </w:tcPr>
          <w:p w14:paraId="3E034F82" w14:textId="77777777" w:rsidR="0047123B" w:rsidRPr="00FF365E" w:rsidRDefault="0047123B" w:rsidP="004A1ED8">
            <w:pPr>
              <w:spacing w:line="240" w:lineRule="auto"/>
              <w:rPr>
                <w:sz w:val="24"/>
                <w:szCs w:val="24"/>
              </w:rPr>
            </w:pPr>
          </w:p>
        </w:tc>
        <w:tc>
          <w:tcPr>
            <w:tcW w:w="2410" w:type="dxa"/>
            <w:shd w:val="clear" w:color="auto" w:fill="auto"/>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shd w:val="clear" w:color="auto" w:fill="auto"/>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t xml:space="preserve">Faserzement aus Map 17 kann durch instruierte Handwerker unter Einhaltung der Richtlinien 33031 rückgebaut werden und ist mit dem LVA Code 17 06 98nk in einer Deponie Typ B zu entsorgen. </w:t>
      </w:r>
      <w:br/>
      <w:r>
        <w:rPr/>
        <w:t xml:space="preserve"/>
      </w:r>
      <w:br/>
      <w:r>
        <w:rPr/>
        <w:t xml:space="preserve">PVC-Bodenbelag aus Map 3.2 erfordert die Sanierung durch einen Schadstoffsanierer gemäss Richtlinie 32083 und sollte mit einem LVA Code von 17 02 03 in einer geeigneten Deponie Typ D entsorgt werden.</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lastRenderedPageBreak/>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noWrap/>
          </w:tcPr>
          <w:p>
            <w:pPr/>
            <w:r>
              <w:rPr/>
              <w:t xml:space="preserve">MaP-1</w:t>
            </w:r>
          </w:p>
        </w:tc>
        <w:tc>
          <w:tcPr>
            <w:noWrap/>
          </w:tcPr>
          <w:p>
            <w:pPr/>
            <w:r>
              <w:rPr/>
              <w:t xml:space="preserve">Fassade
</w:t>
            </w:r>
          </w:p>
          <w:p>
            <w:pPr/>
            <w:r>
              <w:rPr/>
              <w:t xml:space="preserve">EG- 5. OG
</w:t>
            </w:r>
          </w:p>
          <w:p>
            <w:pPr/>
            <w:r>
              <w:rPr/>
              <w:t xml:space="preserve">Wand
</w:t>
            </w:r>
          </w:p>
        </w:tc>
        <w:tc>
          <w:tcPr>
            <w:noWrap/>
          </w:tcPr>
          <w:p>
            <w:pPr/>
            <w:r>
              <w:rPr/>
              <w:t xml:space="preserve">VM-1
</w:t>
            </w:r>
          </w:p>
          <w:p>
            <w:pPr/>
            <w:r>
              <w:rPr/>
              <w:t xml:space="preserve">Faserzement
</w:t>
            </w:r>
          </w:p>
          <w:p>
            <w:pPr/>
            <w:r>
              <w:rPr/>
              <w:t xml:space="preserve">Wand
</w:t>
            </w:r>
          </w:p>
        </w:tc>
        <w:tc>
          <w:tcPr>
            <w:noWrap/>
          </w:tcPr>
          <w:p>
            <w:pPr/>
            <w:r>
              <w:rPr/>
              <w:t xml:space="preserve"/>
            </w:r>
          </w:p>
        </w:tc>
        <w:tc>
          <w:tcPr>
            <w:noWrap/>
          </w:tcPr>
          <w:p>
            <w:pPr/>
            <w:r>
              <w:rPr/>
              <w:t xml:space="preserve">Miss N2.jpeg</w:t>
            </w:r>
          </w:p>
        </w:tc>
        <w:tc>
          <w:tcPr>
            <w:noWrap/>
          </w:tcPr>
          <w:p>
            <w:pPr/>
            <w:r>
              <w:rPr/>
              <w:t xml:space="preserve">Miss O2.jpeg</w:t>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C6FE7" w14:textId="77777777" w:rsidR="00551206" w:rsidRDefault="00551206">
      <w:pPr>
        <w:spacing w:line="240" w:lineRule="auto"/>
      </w:pPr>
      <w:r>
        <w:separator/>
      </w:r>
    </w:p>
  </w:endnote>
  <w:endnote w:type="continuationSeparator" w:id="0">
    <w:p w14:paraId="297F95FC" w14:textId="77777777" w:rsidR="00551206" w:rsidRDefault="005512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8D11D" w14:textId="77777777" w:rsidR="00551206" w:rsidRDefault="00551206">
      <w:pPr>
        <w:spacing w:line="240" w:lineRule="auto"/>
      </w:pPr>
      <w:r>
        <w:separator/>
      </w:r>
    </w:p>
  </w:footnote>
  <w:footnote w:type="continuationSeparator" w:id="0">
    <w:p w14:paraId="1D9D7BA2" w14:textId="77777777" w:rsidR="00551206" w:rsidRDefault="005512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81F78"/>
    <w:rsid w:val="00223B3A"/>
    <w:rsid w:val="00257F02"/>
    <w:rsid w:val="002B42D3"/>
    <w:rsid w:val="00344240"/>
    <w:rsid w:val="003568DE"/>
    <w:rsid w:val="003736B9"/>
    <w:rsid w:val="00390225"/>
    <w:rsid w:val="003E5C0D"/>
    <w:rsid w:val="00431D24"/>
    <w:rsid w:val="0047123B"/>
    <w:rsid w:val="004C7A30"/>
    <w:rsid w:val="004E1801"/>
    <w:rsid w:val="004F3F84"/>
    <w:rsid w:val="0050786D"/>
    <w:rsid w:val="00517E33"/>
    <w:rsid w:val="00527FA2"/>
    <w:rsid w:val="00543DEA"/>
    <w:rsid w:val="00551206"/>
    <w:rsid w:val="00586ED7"/>
    <w:rsid w:val="005F42A5"/>
    <w:rsid w:val="0062329B"/>
    <w:rsid w:val="00643AB1"/>
    <w:rsid w:val="006D3C45"/>
    <w:rsid w:val="006F4B15"/>
    <w:rsid w:val="00706F97"/>
    <w:rsid w:val="0075688F"/>
    <w:rsid w:val="00770296"/>
    <w:rsid w:val="007F0642"/>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1163</Words>
  <Characters>6635</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4</cp:revision>
  <dcterms:created xsi:type="dcterms:W3CDTF">2025-04-23T10:39:00Z</dcterms:created>
  <dcterms:modified xsi:type="dcterms:W3CDTF">2025-04-24T08:49:00Z</dcterms:modified>
</cp:coreProperties>
</file>