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St. Jakobstrasse 4, 6330 Cham</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289</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Gebäudecheck</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Ariane  Amb=C3=BChl</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St. Jakobstrasse 4, 6330 Cham</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Ariane  Amb=C3=BChl</w:t>
            </w:r>
            <w:bookmarkEnd w:id="12"/>
            <w:r w:rsidRPr="00FF365E">
              <w:rPr>
                <w:sz w:val="24"/>
                <w:szCs w:val="24"/>
                <w:lang w:val="en-GB"/>
              </w:rPr>
              <w:t xml:space="preserve"> </w:t>
            </w:r>
            <w:bookmarkStart w:id="13" w:name="OLE_LINK13"/>
            <w:r w:rsidRPr="00FF365E">
              <w:rPr>
                <w:sz w:val="24"/>
                <w:szCs w:val="24"/>
                <w:lang w:val="en-GB"/>
              </w:rPr>
              <w:t xml:space="preserve">St. Jakobstrasse 4, 6330 Cham</w:t>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20 May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t xml:space="preserve">Faserzement aus Map 17 kann durch instruierte Handwerker unter Einhaltung der Richtlinien 33031 rückgebaut werden und ist mit dem LVA-Code 17 06 98 nk in einer Deponie Typ B zu entsorgen. Gipskarton aus Map 18 ist mit dem selben Verfahren zu behandeln, wobei derselbe LVA-Code und die Richtlinien 33031 zur Anwendung kommen.</w:t>
      </w:r>
      <w:br/>
      <w:r>
        <w:rPr/>
        <w:t xml:space="preserve"/>
      </w:r>
      <w:br/>
      <w:r>
        <w:rPr/>
        <w:t xml:space="preserve">Verputz aus Map 14 muss durch einen Schadstoffsanierer entsprechend den Richtlinien 650301 entfernt werden und gehört mit dem LVA-Code 17 06 03 in eine Deponie Typ D. Kunststoffe aus Map 16 benötigen ebenfalls Spezialisten für die Entfernung, welche den Richtlinien 34706 folgen müssen und gemäss LVA-Code 20 01 39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WC
</w:t>
            </w:r>
          </w:p>
          <w:p>
            <w:pPr/>
            <w:r>
              <w:rPr/>
              <w:t xml:space="preserve">OG
</w:t>
            </w:r>
          </w:p>
          <w:p>
            <w:pPr/>
            <w:r>
              <w:rPr/>
              <w:t xml:space="preserve">Wand
</w:t>
            </w:r>
          </w:p>
        </w:tc>
        <w:tc>
          <w:tcPr>
            <w:noWrap/>
          </w:tcPr>
          <w:p>
            <w:pPr/>
            <w:r>
              <w:rPr/>
              <w:t xml:space="preserve">VM-1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7" o:title=""/>
                </v:shape>
              </w:pict>
              <w:t xml:space="preserve"/>
            </w:r>
          </w:p>
        </w:tc>
        <w:tc>
          <w:tcPr>
            <w:noWrap/>
          </w:tcPr>
          <w:p>
            <w:pPr/>
            <w:r>
              <w:rPr/>
              <w:t xml:space="preserve"/>
              <w:pict>
                <v:shape type="#_x0000_t75" style="width:100px;height:150px" stroked="f" filled="f">
                  <v:imagedata r:id="rId18" o:title=""/>
                </v:shape>
              </w:pict>
              <w:t xml:space="preserve"/>
            </w:r>
          </w:p>
        </w:tc>
      </w:tr>
      <w:tr>
        <w:trPr/>
        <w:tc>
          <w:tcPr>
            <w:shd w:val="clear"/>
            <w:noWrap/>
          </w:tcPr>
          <w:p>
            <w:pPr/>
            <w:r>
              <w:rPr/>
              <w:t xml:space="preserve">MaP-2</w:t>
            </w:r>
          </w:p>
        </w:tc>
        <w:tc>
          <w:tcPr>
            <w:noWrap/>
          </w:tcPr>
          <w:p>
            <w:pPr/>
            <w:r>
              <w:rPr/>
              <w:t xml:space="preserve">WC
</w:t>
            </w:r>
          </w:p>
          <w:p>
            <w:pPr/>
            <w:r>
              <w:rPr/>
              <w:t xml:space="preserve">OG
</w:t>
            </w:r>
          </w:p>
          <w:p>
            <w:pPr/>
            <w:r>
              <w:rPr/>
              <w:t xml:space="preserve">Wand
</w:t>
            </w:r>
          </w:p>
        </w:tc>
        <w:tc>
          <w:tcPr>
            <w:noWrap/>
          </w:tcPr>
          <w:p>
            <w:pPr/>
            <w:r>
              <w:rPr/>
              <w:t xml:space="preserve">VM-2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MaP-3</w:t>
            </w:r>
          </w:p>
        </w:tc>
        <w:tc>
          <w:tcPr>
            <w:noWrap/>
          </w:tcPr>
          <w:p>
            <w:pPr/>
            <w:r>
              <w:rPr/>
              <w:t xml:space="preserve">WC
</w:t>
            </w:r>
          </w:p>
          <w:p>
            <w:pPr/>
            <w:r>
              <w:rPr/>
              <w:t xml:space="preserve">OG
</w:t>
            </w:r>
          </w:p>
          <w:p>
            <w:pPr/>
            <w:r>
              <w:rPr/>
              <w:t xml:space="preserve">Decke
</w:t>
            </w:r>
          </w:p>
        </w:tc>
        <w:tc>
          <w:tcPr>
            <w:noWrap/>
          </w:tcPr>
          <w:p>
            <w:pPr/>
            <w:r>
              <w:rPr/>
              <w:t xml:space="preserve">VM-3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MaP-4</w:t>
            </w:r>
          </w:p>
        </w:tc>
        <w:tc>
          <w:tcPr>
            <w:noWrap/>
          </w:tcPr>
          <w:p>
            <w:pPr/>
            <w:r>
              <w:rPr/>
              <w:t xml:space="preserve">WC
</w:t>
            </w:r>
          </w:p>
          <w:p>
            <w:pPr/>
            <w:r>
              <w:rPr/>
              <w:t xml:space="preserve">OG
</w:t>
            </w:r>
          </w:p>
          <w:p>
            <w:pPr/>
            <w:r>
              <w:rPr/>
              <w:t xml:space="preserve">Boden
</w:t>
            </w:r>
          </w:p>
        </w:tc>
        <w:tc>
          <w:tcPr>
            <w:noWrap/>
          </w:tcPr>
          <w:p>
            <w:pPr/>
            <w:r>
              <w:rPr/>
              <w:t xml:space="preserve">VM-4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MaP-5</w:t>
            </w:r>
          </w:p>
        </w:tc>
        <w:tc>
          <w:tcPr>
            <w:noWrap/>
          </w:tcPr>
          <w:p>
            <w:pPr/>
            <w:r>
              <w:rPr/>
              <w:t xml:space="preserve">Bad
</w:t>
            </w:r>
          </w:p>
          <w:p>
            <w:pPr/>
            <w:r>
              <w:rPr/>
              <w:t xml:space="preserve">OG
</w:t>
            </w:r>
          </w:p>
          <w:p>
            <w:pPr/>
            <w:r>
              <w:rPr/>
              <w:t xml:space="preserve">Wand
</w:t>
            </w:r>
          </w:p>
        </w:tc>
        <w:tc>
          <w:tcPr>
            <w:noWrap/>
          </w:tcPr>
          <w:p>
            <w:pPr/>
            <w:r>
              <w:rPr/>
              <w:t xml:space="preserve">VM-5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MaP-6</w:t>
            </w:r>
          </w:p>
        </w:tc>
        <w:tc>
          <w:tcPr>
            <w:noWrap/>
          </w:tcPr>
          <w:p>
            <w:pPr/>
            <w:r>
              <w:rPr/>
              <w:t xml:space="preserve">Bad
</w:t>
            </w:r>
          </w:p>
          <w:p>
            <w:pPr/>
            <w:r>
              <w:rPr/>
              <w:t xml:space="preserve">OG
</w:t>
            </w:r>
          </w:p>
          <w:p>
            <w:pPr/>
            <w:r>
              <w:rPr/>
              <w:t xml:space="preserve">Boden
</w:t>
            </w:r>
          </w:p>
        </w:tc>
        <w:tc>
          <w:tcPr>
            <w:noWrap/>
          </w:tcPr>
          <w:p>
            <w:pPr/>
            <w:r>
              <w:rPr/>
              <w:t xml:space="preserve">VM-6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MaP-7</w:t>
            </w:r>
          </w:p>
        </w:tc>
        <w:tc>
          <w:tcPr>
            <w:noWrap/>
          </w:tcPr>
          <w:p>
            <w:pPr/>
            <w:r>
              <w:rPr/>
              <w:t xml:space="preserve">Bad
</w:t>
            </w:r>
          </w:p>
          <w:p>
            <w:pPr/>
            <w:r>
              <w:rPr/>
              <w:t xml:space="preserve">OG
</w:t>
            </w:r>
          </w:p>
          <w:p>
            <w:pPr/>
            <w:r>
              <w:rPr/>
              <w:t xml:space="preserve">Decke
</w:t>
            </w:r>
          </w:p>
        </w:tc>
        <w:tc>
          <w:tcPr>
            <w:noWrap/>
          </w:tcPr>
          <w:p>
            <w:pPr/>
            <w:r>
              <w:rPr/>
              <w:t xml:space="preserve">VM-7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MaP-8</w:t>
            </w:r>
          </w:p>
        </w:tc>
        <w:tc>
          <w:tcPr>
            <w:noWrap/>
          </w:tcPr>
          <w:p>
            <w:pPr/>
            <w:r>
              <w:rPr/>
              <w:t xml:space="preserve">Lavabo / Gang
</w:t>
            </w:r>
          </w:p>
          <w:p>
            <w:pPr/>
            <w:r>
              <w:rPr/>
              <w:t xml:space="preserve">OG
</w:t>
            </w:r>
          </w:p>
          <w:p>
            <w:pPr/>
            <w:r>
              <w:rPr/>
              <w:t xml:space="preserve">Wand
</w:t>
            </w:r>
          </w:p>
        </w:tc>
        <w:tc>
          <w:tcPr>
            <w:noWrap/>
          </w:tcPr>
          <w:p>
            <w:pPr/>
            <w:r>
              <w:rPr/>
              <w:t xml:space="preserve">VM-8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MaP-9</w:t>
            </w:r>
          </w:p>
        </w:tc>
        <w:tc>
          <w:tcPr>
            <w:noWrap/>
          </w:tcPr>
          <w:p>
            <w:pPr/>
            <w:r>
              <w:rPr/>
              <w:t xml:space="preserve">Lavabo / Gang
</w:t>
            </w:r>
          </w:p>
          <w:p>
            <w:pPr/>
            <w:r>
              <w:rPr/>
              <w:t xml:space="preserve">OG
</w:t>
            </w:r>
          </w:p>
          <w:p>
            <w:pPr/>
            <w:r>
              <w:rPr/>
              <w:t xml:space="preserve">Decke
</w:t>
            </w:r>
          </w:p>
        </w:tc>
        <w:tc>
          <w:tcPr>
            <w:noWrap/>
          </w:tcPr>
          <w:p>
            <w:pPr/>
            <w:r>
              <w:rPr/>
              <w:t xml:space="preserve">VM-9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