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Override PartName="/word/media/image_rId27_document.jpeg" ContentType="image/jpeg"/>
  <Override PartName="/word/media/image_rId2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Pickelstrasse 8, 8942 Oberrieden</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284</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Corina Preiswerk</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Pickelstrasse 8, 8942 Oberrieden</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Corina Preiswerk</w:t>
            </w:r>
            <w:bookmarkEnd w:id="12"/>
            <w:r w:rsidRPr="00FF365E">
              <w:rPr>
                <w:sz w:val="24"/>
                <w:szCs w:val="24"/>
                <w:lang w:val="en-GB"/>
              </w:rPr>
              <w:t xml:space="preserve"> </w:t>
            </w:r>
            <w:bookmarkStart w:id="13" w:name="OLE_LINK13"/>
            <w:r w:rsidRPr="00FF365E">
              <w:rPr>
                <w:sz w:val="24"/>
                <w:szCs w:val="24"/>
                <w:lang w:val="en-GB"/>
              </w:rPr>
              <w:t xml:space="preserve">Pickelstrasse 8, 8942 Oberrieden</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26 May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t xml:space="preserve">Faserzement aus dem Map 17 kann durch instruierte Handwerker unter Einhaltung der Richtlinien 33031 rückgebaut werden und ist mit dem LVA-Code 17 06 98nk in einer Deponie Typ B zu entsorgen. </w:t>
      </w:r>
      <w:br/>
      <w:r>
        <w:rPr/>
        <w:t xml:space="preserve"/>
      </w:r>
      <w:br/>
      <w:r>
        <w:rPr/>
        <w:t xml:space="preserve">KMF Isolation im Map 5.2 sollte durch Schadstoffsanierer unter Einhaltung der Richtlinien 33033 sanitiert werden und ist mit dem LVA-Code 17 06 98p zu entsorgen.</w:t>
      </w:r>
      <w:br/>
      <w:r>
        <w:rPr/>
        <w:t xml:space="preserve"/>
      </w:r>
      <w:br/>
      <w:r>
        <w:rPr/>
        <w:t xml:space="preserve">Teerhaltiger Belag aus dem Map 8 ist durch instruierte Handwerker gemäss den Richtlinien 33031 zurückzubauen und der LVA-Code 17 03 02 ist in einer Deponie Typ B anzuwenden.</w:t>
      </w:r>
      <w:br/>
      <w:r>
        <w:rPr/>
        <w:t xml:space="preserve"/>
      </w:r>
      <w:br/>
      <w:r>
        <w:rPr/>
        <w:t xml:space="preserve">PCB-Fuge, welche im Map 8.1 vorkommt, ist durch Schadstoffsanierer rückzubauen und entsprechend den Richtlinien 33033 sowie dem LVA-Code 17 09 03mp in Typ C zu deponieren.</w:t>
      </w:r>
      <w:br/>
      <w:r>
        <w:rPr/>
        <w:t xml:space="preserve"/>
      </w:r>
      <w:br/>
      <w:r>
        <w:rPr/>
        <w:t xml:space="preserve">PAK-haltiger Kleber im Map 19.2 soll ebenfalls unter Einhaltung der Richtlinien 33033 durch Schadstoffsanierer rückgebaut werden, wobei der LVA-Code 17 09 03mp zur Anwendung kommt, und in Typ C zu deponieren ist.</w:t>
      </w:r>
      <w:br/>
      <w:r>
        <w:rPr/>
        <w:t xml:space="preserve"/>
      </w:r>
      <w:br/>
      <w:r>
        <w:rPr/>
        <w:t xml:space="preserve">Bleihaltige Farbe aus dem Map 10 ist durch instruktierte Handwerker gemäss den Richtlinien 33031 zu entfernen und der LVA-Code 08 01 11* nennt eine Deponie Typ B dafür.</w:t>
      </w:r>
      <w:br/>
      <w:r>
        <w:rPr/>
        <w:t xml:space="preserve"/>
      </w:r>
      <w:br/>
      <w:r>
        <w:rPr/>
        <w:t xml:space="preserve">Die Asbestzementplatten von Map 3.1 sind durch Schadstoffsanierer unter der Einhaltung der Richtlinien 33033 rückzubauen und der Entsorgung unter LVA-Code 17 06 05* in einer Deponie Typ C zuzuführen.</w:t>
      </w:r>
      <w:br/>
      <w:r>
        <w:rPr/>
        <w:t xml:space="preserve"/>
      </w:r>
      <w:br/>
      <w:r>
        <w:rPr/>
        <w:t xml:space="preserve">Holzschutzmittelhaltige Balken im Map 12 sollten durch instruktierte Handwerker nach den Richtlinien 33031 entfernt werden und der LVA-Code für die Entsorgung ist 17 02 04 in einer Deponie Typ B.</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Küche
</w:t>
            </w:r>
          </w:p>
          <w:p>
            <w:pPr/>
            <w:r>
              <w:rPr/>
              <w:t xml:space="preserve">EG
</w:t>
            </w:r>
          </w:p>
          <w:p>
            <w:pPr/>
            <w:r>
              <w:rPr/>
              <w:t xml:space="preserve">Wand
</w:t>
            </w:r>
          </w:p>
        </w:tc>
        <w:tc>
          <w:tcPr>
            <w:noWrap/>
          </w:tcPr>
          <w:p>
            <w:pPr/>
            <w:r>
              <w:rPr/>
              <w:t xml:space="preserve">VM-1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7" o:title=""/>
                </v:shape>
              </w:pict>
              <w:t xml:space="preserve"/>
            </w:r>
          </w:p>
        </w:tc>
        <w:tc>
          <w:tcPr>
            <w:noWrap/>
          </w:tcPr>
          <w:p>
            <w:pPr/>
            <w:r>
              <w:rPr/>
              <w:t xml:space="preserve"/>
              <w:pict>
                <v:shape type="#_x0000_t75" style="width:100px;height:150px" stroked="f" filled="f">
                  <v:imagedata r:id="rId18" o:title=""/>
                </v:shape>
              </w:pict>
              <w:t xml:space="preserve"/>
            </w:r>
          </w:p>
        </w:tc>
      </w:tr>
      <w:tr>
        <w:trPr/>
        <w:tc>
          <w:tcPr>
            <w:shd w:val="clear"/>
            <w:noWrap/>
          </w:tcPr>
          <w:p>
            <w:pPr/>
            <w:r>
              <w:rPr/>
              <w:t xml:space="preserve">MaP-2</w:t>
            </w:r>
          </w:p>
        </w:tc>
        <w:tc>
          <w:tcPr>
            <w:noWrap/>
          </w:tcPr>
          <w:p>
            <w:pPr/>
            <w:r>
              <w:rPr/>
              <w:t xml:space="preserve">Küche
</w:t>
            </w:r>
          </w:p>
          <w:p>
            <w:pPr/>
            <w:r>
              <w:rPr/>
              <w:t xml:space="preserve">EG
</w:t>
            </w:r>
          </w:p>
          <w:p>
            <w:pPr/>
            <w:r>
              <w:rPr/>
              <w:t xml:space="preserve">Wand
</w:t>
            </w:r>
          </w:p>
        </w:tc>
        <w:tc>
          <w:tcPr>
            <w:noWrap/>
          </w:tcPr>
          <w:p>
            <w:pPr/>
            <w:r>
              <w:rPr/>
              <w:t xml:space="preserve">VM-2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9" o:title=""/>
                </v:shape>
              </w:pict>
              <w:t xml:space="preserve"/>
            </w:r>
          </w:p>
        </w:tc>
        <w:tc>
          <w:tcPr>
            <w:noWrap/>
          </w:tcPr>
          <w:p>
            <w:pPr/>
            <w:r>
              <w:rPr/>
              <w:t xml:space="preserve"/>
              <w:pict>
                <v:shape type="#_x0000_t75" style="width:100px;height:150px" stroked="f" filled="f">
                  <v:imagedata r:id="rId20" o:title=""/>
                </v:shape>
              </w:pict>
              <w:t xml:space="preserve"/>
            </w:r>
          </w:p>
        </w:tc>
      </w:tr>
      <w:tr>
        <w:trPr/>
        <w:tc>
          <w:tcPr>
            <w:shd w:val="clear"/>
            <w:noWrap/>
          </w:tcPr>
          <w:p>
            <w:pPr/>
            <w:r>
              <w:rPr/>
              <w:t xml:space="preserve">MaP-3</w:t>
            </w:r>
          </w:p>
        </w:tc>
        <w:tc>
          <w:tcPr>
            <w:noWrap/>
          </w:tcPr>
          <w:p>
            <w:pPr/>
            <w:r>
              <w:rPr/>
              <w:t xml:space="preserve">Bad
</w:t>
            </w:r>
          </w:p>
          <w:p>
            <w:pPr/>
            <w:r>
              <w:rPr/>
              <w:t xml:space="preserve">EG
</w:t>
            </w:r>
          </w:p>
          <w:p>
            <w:pPr/>
            <w:r>
              <w:rPr/>
              <w:t xml:space="preserve">Wand
</w:t>
            </w:r>
          </w:p>
        </w:tc>
        <w:tc>
          <w:tcPr>
            <w:noWrap/>
          </w:tcPr>
          <w:p>
            <w:pPr/>
            <w:r>
              <w:rPr/>
              <w:t xml:space="preserve">VM-3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21" o:title=""/>
                </v:shape>
              </w:pict>
              <w:t xml:space="preserve"/>
            </w:r>
          </w:p>
        </w:tc>
        <w:tc>
          <w:tcPr>
            <w:noWrap/>
          </w:tcPr>
          <w:p>
            <w:pPr/>
            <w:r>
              <w:rPr/>
              <w:t xml:space="preserve"/>
              <w:pict>
                <v:shape type="#_x0000_t75" style="width:100px;height:150px" stroked="f" filled="f">
                  <v:imagedata r:id="rId22" o:title=""/>
                </v:shape>
              </w:pict>
              <w:t xml:space="preserve"/>
            </w:r>
          </w:p>
        </w:tc>
      </w:tr>
      <w:tr>
        <w:trPr/>
        <w:tc>
          <w:tcPr>
            <w:shd w:val="clear"/>
            <w:noWrap/>
          </w:tcPr>
          <w:p>
            <w:pPr/>
            <w:r>
              <w:rPr/>
              <w:t xml:space="preserve">MaP-4</w:t>
            </w:r>
          </w:p>
        </w:tc>
        <w:tc>
          <w:tcPr>
            <w:noWrap/>
          </w:tcPr>
          <w:p>
            <w:pPr/>
            <w:r>
              <w:rPr/>
              <w:t xml:space="preserve">Bad
</w:t>
            </w:r>
          </w:p>
          <w:p>
            <w:pPr/>
            <w:r>
              <w:rPr/>
              <w:t xml:space="preserve">EG
</w:t>
            </w:r>
          </w:p>
          <w:p>
            <w:pPr/>
            <w:r>
              <w:rPr/>
              <w:t xml:space="preserve">Boden
</w:t>
            </w:r>
          </w:p>
        </w:tc>
        <w:tc>
          <w:tcPr>
            <w:noWrap/>
          </w:tcPr>
          <w:p>
            <w:pPr/>
            <w:r>
              <w:rPr/>
              <w:t xml:space="preserve">VM-4
</w:t>
            </w:r>
          </w:p>
          <w:p>
            <w:pPr/>
            <w:r>
              <w:rPr/>
              <w:t xml:space="preserve">(elastische) Bodenbeläge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23" o:title=""/>
                </v:shape>
              </w:pict>
              <w:t xml:space="preserve"/>
            </w:r>
          </w:p>
        </w:tc>
        <w:tc>
          <w:tcPr>
            <w:noWrap/>
          </w:tcPr>
          <w:p>
            <w:pPr/>
            <w:r>
              <w:rPr/>
              <w:t xml:space="preserve"/>
              <w:pict>
                <v:shape type="#_x0000_t75" style="width:100px;height:150px" stroked="f" filled="f">
                  <v:imagedata r:id="rId24" o:title=""/>
                </v:shape>
              </w:pict>
              <w:t xml:space="preserve"/>
            </w:r>
          </w:p>
        </w:tc>
      </w:tr>
      <w:tr>
        <w:trPr/>
        <w:tc>
          <w:tcPr>
            <w:shd w:val="clear"/>
            <w:noWrap/>
          </w:tcPr>
          <w:p>
            <w:pPr/>
            <w:r>
              <w:rPr/>
              <w:t xml:space="preserve">MaP-5</w:t>
            </w:r>
          </w:p>
        </w:tc>
        <w:tc>
          <w:tcPr>
            <w:noWrap/>
          </w:tcPr>
          <w:p>
            <w:pPr/>
            <w:r>
              <w:rPr/>
              <w:t xml:space="preserve">Bad
</w:t>
            </w:r>
          </w:p>
          <w:p>
            <w:pPr/>
            <w:r>
              <w:rPr/>
              <w:t xml:space="preserve">OG
</w:t>
            </w:r>
          </w:p>
          <w:p>
            <w:pPr/>
            <w:r>
              <w:rPr/>
              <w:t xml:space="preserve">Wand
</w:t>
            </w:r>
          </w:p>
        </w:tc>
        <w:tc>
          <w:tcPr>
            <w:noWrap/>
          </w:tcPr>
          <w:p>
            <w:pPr/>
            <w:r>
              <w:rPr/>
              <w:t xml:space="preserve">VM-5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25" o:title=""/>
                </v:shape>
              </w:pict>
              <w:t xml:space="preserve"/>
            </w:r>
          </w:p>
        </w:tc>
        <w:tc>
          <w:tcPr>
            <w:noWrap/>
          </w:tcPr>
          <w:p>
            <w:pPr/>
            <w:r>
              <w:rPr/>
              <w:t xml:space="preserve"/>
              <w:pict>
                <v:shape type="#_x0000_t75" style="width:100px;height:150px" stroked="f" filled="f">
                  <v:imagedata r:id="rId26" o:title=""/>
                </v:shape>
              </w:pict>
              <w:t xml:space="preserve"/>
            </w:r>
          </w:p>
        </w:tc>
      </w:tr>
      <w:tr>
        <w:trPr/>
        <w:tc>
          <w:tcPr>
            <w:shd w:val="clear"/>
            <w:noWrap/>
          </w:tcPr>
          <w:p>
            <w:pPr/>
            <w:r>
              <w:rPr/>
              <w:t xml:space="preserve">MaP-6</w:t>
            </w:r>
          </w:p>
        </w:tc>
        <w:tc>
          <w:tcPr>
            <w:noWrap/>
          </w:tcPr>
          <w:p>
            <w:pPr/>
            <w:r>
              <w:rPr/>
              <w:t xml:space="preserve">Bad
</w:t>
            </w:r>
          </w:p>
          <w:p>
            <w:pPr/>
            <w:r>
              <w:rPr/>
              <w:t xml:space="preserve">OG
</w:t>
            </w:r>
          </w:p>
          <w:p>
            <w:pPr/>
            <w:r>
              <w:rPr/>
              <w:t xml:space="preserve">Boden
</w:t>
            </w:r>
          </w:p>
        </w:tc>
        <w:tc>
          <w:tcPr>
            <w:noWrap/>
          </w:tcPr>
          <w:p>
            <w:pPr/>
            <w:r>
              <w:rPr/>
              <w:t xml:space="preserve">VM-6
</w:t>
            </w:r>
          </w:p>
          <w:p>
            <w:pPr/>
            <w:r>
              <w:rPr/>
              <w:t xml:space="preserve">Plattenkleber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27" o:title=""/>
                </v:shape>
              </w:pict>
              <w:t xml:space="preserve"/>
            </w:r>
          </w:p>
        </w:tc>
        <w:tc>
          <w:tcPr>
            <w:noWrap/>
          </w:tcPr>
          <w:p>
            <w:pPr/>
            <w:r>
              <w:rPr/>
              <w:t xml:space="preserve"/>
              <w:pict>
                <v:shape type="#_x0000_t75" style="width:100px;height:150px" stroked="f" filled="f">
                  <v:imagedata r:id="rId28"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 Id="rId28" Type="http://schemas.openxmlformats.org/officeDocument/2006/relationships/image" Target="media/image_rId28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