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276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Manuela Liver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Lindenstrass 20, 8302 Kloten</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Manuela Liver</w:t>
            </w:r>
            <w:bookmarkEnd w:id="12"/>
            <w:r w:rsidRPr="00FF365E">
              <w:rPr>
                <w:sz w:val="24"/>
                <w:szCs w:val="24"/>
                <w:lang w:val="en-GB"/>
              </w:rPr>
              <w:t xml:space="preserve"> </w:t>
            </w:r>
            <w:bookmarkStart w:id="13" w:name="OLE_LINK13"/>
            <w:r w:rsidRPr="00FF365E">
              <w:rPr>
                <w:sz w:val="24"/>
                <w:szCs w:val="24"/>
                <w:lang w:val="en-GB"/>
              </w:rPr>
              <w:t xml:space="preserve">Lindenstrass 20, 8302 Kloten</w:t>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18 September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w:r>
      <w:br/>
      <w:r>
        <w:rPr>
          <w:sz w:val="24"/>
          <w:szCs w:val="24"/>
        </w:rPr>
        <w:t xml:space="preserve"/>
      </w:r>
      <w:br/>
      <w:r>
        <w:rPr>
          <w:sz w:val="24"/>
          <w:szCs w:val="24"/>
        </w:rPr>
        <w:t xml:space="preserve">Faserzement aus Map 17 kann durch instruierte Handwerker unter Einhaltung der Richtlinien 33031 rückgebaut werden. Es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Kleber</w:t>
      </w:r>
      <w:r>
        <w:rPr>
          <w:sz w:val="24"/>
          <w:szCs w:val="24"/>
        </w:rPr>
        <w:t xml:space="preserve"/>
      </w:r>
      <w:br/>
      <w:r>
        <w:rPr>
          <w:sz w:val="24"/>
          <w:szCs w:val="24"/>
        </w:rPr>
        <w:t xml:space="preserve"/>
      </w:r>
      <w:br/>
      <w:r>
        <w:rPr>
          <w:sz w:val="24"/>
          <w:szCs w:val="24"/>
        </w:rPr>
        <w:t xml:space="preserve">Kleber aus Map 20 ist durch Schadstoffsanierer gemäss den Richtlinien 11523 zu entfernen. Der zugehörige LVA Code lautet 17 02 94 und er ist als Sonderabfall zu entsorgen.</w:t>
      </w:r>
      <w:br/>
      <w:r>
        <w:rPr>
          <w:sz w:val="24"/>
          <w:szCs w:val="24"/>
        </w:rPr>
        <w:t xml:space="preserve"/>
      </w:r>
      <w:br/>
      <w:r>
        <w:rPr>
          <w:sz w:val="24"/>
          <w:szCs w:val="24"/>
          <w:b w:val="1"/>
          <w:bCs w:val="1"/>
        </w:rPr>
        <w:t xml:space="preserve"/>
      </w:r>
      <w:r>
        <w:rPr>
          <w:sz w:val="24"/>
          <w:szCs w:val="24"/>
          <w:b w:val="1"/>
          <w:bCs w:val="1"/>
        </w:rPr>
        <w:t xml:space="preserve">Dichtungsmaterial</w:t>
      </w:r>
      <w:r>
        <w:rPr>
          <w:sz w:val="24"/>
          <w:szCs w:val="24"/>
        </w:rPr>
        <w:t xml:space="preserve"/>
      </w:r>
      <w:br/>
      <w:r>
        <w:rPr>
          <w:sz w:val="24"/>
          <w:szCs w:val="24"/>
        </w:rPr>
        <w:t xml:space="preserve"/>
      </w:r>
      <w:br/>
      <w:r>
        <w:rPr>
          <w:sz w:val="24"/>
          <w:szCs w:val="24"/>
        </w:rPr>
        <w:t xml:space="preserve">Dichtungsmaterial aus Map 25 soll durch instruiertes Personal unter den Richtlinien 22041 entsorgt werden. Der LVA Code 17 03 85n weist auf die Entsorgung in einer speziellen Deponie hin.</w:t>
      </w:r>
      <w:br/>
      <w:r>
        <w:rPr>
          <w:sz w:val="24"/>
          <w:szCs w:val="24"/>
        </w:rPr>
        <w:t xml:space="preserve"/>
      </w:r>
      <w:br/>
      <w:r>
        <w:rPr>
          <w:sz w:val="24"/>
          <w:szCs w:val="24"/>
          <w:b w:val="1"/>
          <w:bCs w:val="1"/>
        </w:rPr>
        <w:t xml:space="preserve"/>
      </w:r>
      <w:r>
        <w:rPr>
          <w:sz w:val="24"/>
          <w:szCs w:val="24"/>
          <w:b w:val="1"/>
          <w:bCs w:val="1"/>
        </w:rPr>
        <w:t xml:space="preserve">Bitumen</w:t>
      </w:r>
      <w:r>
        <w:rPr>
          <w:sz w:val="24"/>
          <w:szCs w:val="24"/>
        </w:rPr>
        <w:t xml:space="preserve"/>
      </w:r>
      <w:br/>
      <w:r>
        <w:rPr>
          <w:sz w:val="24"/>
          <w:szCs w:val="24"/>
        </w:rPr>
        <w:t xml:space="preserve"/>
      </w:r>
      <w:br/>
      <w:r>
        <w:rPr>
          <w:sz w:val="24"/>
          <w:szCs w:val="24"/>
        </w:rPr>
        <w:t xml:space="preserve">Bitumen aus Map 32 ist durch Sanierungsexperten gemäss den vorgeschriebenen Richtlinien 44789 zu behandeln. Der LVA Code 17 05 99 ordnet dessen Beseitigung als Sondermüll an.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tc>
        <w:tc>
          <w:tcPr>
            <w:shd w:val="clear" w:fill="green"/>
            <w:noWrap/>
          </w:tcPr>
          <w:p>
            <w:pPr/>
            <w:r>
              <w:rPr/>
              <w:t xml:space="preserve">VM-1
</w:t>
            </w:r>
          </w:p>
        </w:tc>
        <w:tc>
          <w:tcPr>
            <w:shd w:val="clear" w:fill="green"/>
            <w:noWrap/>
          </w:tcPr>
          <w:p>
            <w:pPr/>
            <w:r>
              <w:rPr/>
              <w:t xml:space="preserve"/>
            </w:r>
          </w:p>
        </w:tc>
        <w:tc>
          <w:tcPr>
            <w:shd w:val="clear" w:fill="green"/>
            <w:noWrap/>
          </w:tcPr>
          <w:p>
            <w:pPr/>
            <w:r>
              <w:rPr/>
              <w:t xml:space="preserve">Miss N2.jpeg</w:t>
            </w:r>
          </w:p>
        </w:tc>
        <w:tc>
          <w:tcPr>
            <w:shd w:val="clear" w:fill="green"/>
            <w:noWrap/>
          </w:tcPr>
          <w:p>
            <w:pPr/>
            <w:r>
              <w:rPr/>
              <w:t xml:space="preserve">Miss O2.jpeg</w:t>
            </w:r>
          </w:p>
        </w:tc>
      </w:tr>
      <w:tr>
        <w:trPr/>
        <w:tc>
          <w:tcPr>
            <w:shd w:val="clear" w:fill="green"/>
            <w:noWrap/>
          </w:tcPr>
          <w:p>
            <w:pPr/>
            <w:r>
              <w:rPr/>
              <w:t xml:space="preserve">MaP-2</w:t>
            </w:r>
          </w:p>
        </w:tc>
        <w:tc>
          <w:tcPr>
            <w:shd w:val="clear" w:fill="green"/>
            <w:noWrap/>
          </w:tcPr>
          <w:p/>
        </w:tc>
        <w:tc>
          <w:tcPr>
            <w:shd w:val="clear" w:fill="green"/>
            <w:noWrap/>
          </w:tcPr>
          <w:p>
            <w:pPr/>
            <w:r>
              <w:rPr/>
              <w:t xml:space="preserve">VM-2
</w:t>
            </w:r>
          </w:p>
        </w:tc>
        <w:tc>
          <w:tcPr>
            <w:shd w:val="clear" w:fill="green"/>
            <w:noWrap/>
          </w:tcPr>
          <w:p>
            <w:pPr/>
            <w:r>
              <w:rPr/>
              <w:t xml:space="preserve"/>
            </w:r>
          </w:p>
        </w:tc>
        <w:tc>
          <w:tcPr>
            <w:shd w:val="clear" w:fill="green"/>
            <w:noWrap/>
          </w:tcPr>
          <w:p>
            <w:pPr/>
            <w:r>
              <w:rPr/>
              <w:t xml:space="preserve">Miss N3.jpeg</w:t>
            </w:r>
          </w:p>
        </w:tc>
        <w:tc>
          <w:tcPr>
            <w:shd w:val="clear" w:fill="green"/>
            <w:noWrap/>
          </w:tcPr>
          <w:p>
            <w:pPr/>
            <w:r>
              <w:rPr/>
              <w:t xml:space="preserve">Miss O3.jpeg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