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262 Via dil Parc 3, 7018 Flims</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1941</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262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Fenner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262 Via dil Parc 3, 7018 Flims</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Fenner</w:t>
            </w:r>
            <w:bookmarkEnd w:id="12"/>
            <w:r w:rsidRPr="00FF365E">
              <w:rPr>
                <w:sz w:val="24"/>
                <w:szCs w:val="24"/>
                <w:lang w:val="en-GB"/>
              </w:rPr>
              <w:t xml:space="preserve"> </w:t>
            </w:r>
            <w:bookmarkStart w:id="13" w:name="OLE_LINK13"/>
            <w:r w:rsidRPr="00FF365E">
              <w:rPr>
                <w:sz w:val="24"/>
                <w:szCs w:val="24"/>
                <w:lang w:val="en-GB"/>
              </w:rPr>
              <w:t xml:space="preserve">262 Via dil Parc 3, 7018 Flims</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2025-05-16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11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tc>
        <w:tc>
          <w:tcPr>
            <w:noWrap/>
          </w:tcPr>
          <w:p>
            <w:pPr/>
            <w:r>
              <w:rPr/>
              <w:t xml:space="preserve">Traffo</w:t>
            </w:r>
          </w:p>
        </w:tc>
        <w:tc>
          <w:tcPr>
            <w:noWrap/>
          </w:tcPr>
          <w:p>
            <w:pPr/>
            <w:r>
              <w:rPr/>
              <w:t xml:space="preserve">Asbestkissen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Gang
</w:t>
            </w:r>
          </w:p>
          <w:p>
            <w:pPr/>
            <w:r>
              <w:rPr/>
              <w:t xml:space="preserve">1OG
</w:t>
            </w:r>
          </w:p>
        </w:tc>
        <w:tc>
          <w:tcPr>
            <w:noWrap/>
          </w:tcPr>
          <w:p>
            <w:pPr/>
            <w:r>
              <w:rPr/>
              <w:t xml:space="preserve">Brandabschnitte</w:t>
            </w:r>
          </w:p>
        </w:tc>
        <w:tc>
          <w:tcPr>
            <w:noWrap/>
          </w:tcPr>
          <w:p>
            <w:pPr/>
            <w:r>
              <w:rPr/>
              <w:t xml:space="preserve">Verdacht auf Brandschutzplatte etc</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Gang
</w:t>
            </w:r>
          </w:p>
          <w:p>
            <w:pPr/>
            <w:r>
              <w:rPr/>
              <w:t xml:space="preserve">UG
</w:t>
            </w:r>
          </w:p>
        </w:tc>
        <w:tc>
          <w:tcPr>
            <w:noWrap/>
          </w:tcPr>
          <w:p>
            <w:pPr/>
            <w:r>
              <w:rPr/>
              <w:t xml:space="preserve">Rohrisolation</w:t>
            </w:r>
          </w:p>
        </w:tc>
        <w:tc>
          <w:tcPr>
            <w:noWrap/>
          </w:tcPr>
          <w:p>
            <w:pPr/>
            <w:r>
              <w:rPr/>
              <w:t xml:space="preserve">Verdacht auf FCKW</w:t>
            </w:r>
          </w:p>
        </w:tc>
        <w:tc>
          <w:tcPr>
            <w:noWrap/>
          </w:tcPr>
          <w:p>
            <w:pPr/>
            <w:r>
              <w:rPr/>
              <w:t xml:space="preserve">FCKW</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Gang
</w:t>
            </w:r>
          </w:p>
          <w:p>
            <w:pPr/>
            <w:r>
              <w:rPr/>
              <w:t xml:space="preserve">UG
</w:t>
            </w:r>
          </w:p>
        </w:tc>
        <w:tc>
          <w:tcPr>
            <w:noWrap/>
          </w:tcPr>
          <w:p>
            <w:pPr/>
            <w:r>
              <w:rPr/>
              <w:t xml:space="preserve"/>
            </w:r>
          </w:p>
        </w:tc>
        <w:tc>
          <w:tcPr>
            <w:noWrap/>
          </w:tcPr>
          <w:p>
            <w:pPr/>
            <w:r>
              <w:rPr/>
              <w:t xml:space="preserve">bleihaltige Elektroisolationsrohre</w:t>
            </w:r>
          </w:p>
        </w:tc>
        <w:tc>
          <w:tcPr>
            <w:noWrap/>
          </w:tcPr>
          <w:p>
            <w:pPr/>
            <w:r>
              <w:rPr/>
              <w:t xml:space="preserve">Blei</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Gang
</w:t>
            </w:r>
          </w:p>
          <w:p>
            <w:pPr/>
            <w:r>
              <w:rPr/>
              <w:t xml:space="preserve">UG
</w:t>
            </w:r>
          </w:p>
        </w:tc>
        <w:tc>
          <w:tcPr>
            <w:noWrap/>
          </w:tcPr>
          <w:p>
            <w:pPr/>
            <w:r>
              <w:rPr/>
              <w:t xml:space="preserve">Kühlzellendämmung</w:t>
            </w:r>
          </w:p>
        </w:tc>
        <w:tc>
          <w:tcPr>
            <w:noWrap/>
          </w:tcPr>
          <w:p>
            <w:pPr/>
            <w:r>
              <w:rPr/>
              <w:t xml:space="preserve">Verdacht auf FCKW</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VB-8</w:t>
            </w:r>
          </w:p>
        </w:tc>
        <w:tc>
          <w:tcPr>
            <w:noWrap/>
          </w:tcPr>
          <w:p>
            <w:pPr/>
            <w:r>
              <w:rPr/>
              <w:t xml:space="preserve">Zigarrenlounge
</w:t>
            </w:r>
          </w:p>
          <w:p>
            <w:pPr/>
            <w:r>
              <w:rPr/>
              <w:t xml:space="preserve">EG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VB-9</w:t>
            </w:r>
          </w:p>
        </w:tc>
        <w:tc>
          <w:tcPr>
            <w:noWrap/>
          </w:tcPr>
          <w:p>
            <w:pPr/>
            <w:r>
              <w:rPr/>
              <w:t xml:space="preserve">Zigarrenlounge
</w:t>
            </w:r>
          </w:p>
          <w:p>
            <w:pPr/>
            <w:r>
              <w:rPr/>
              <w:t xml:space="preserve">EG
</w:t>
            </w:r>
          </w:p>
        </w:tc>
        <w:tc>
          <w:tcPr>
            <w:noWrap/>
          </w:tcPr>
          <w:p>
            <w:pPr/>
            <w:r>
              <w:rPr/>
              <w:t xml:space="preserve">Decke</w:t>
            </w:r>
          </w:p>
        </w:tc>
        <w:tc>
          <w:tcPr>
            <w:noWrap/>
          </w:tcPr>
          <w:p>
            <w:pPr/>
            <w:r>
              <w:rPr/>
              <w:t xml:space="preserve">Verkleidungsholz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Asbestkissen</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VB-8</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Verdacht auf Brandschutzplatte etc</w:t>
            </w:r>
          </w:p>
        </w:tc>
        <w:tc>
          <w:tcPr>
            <w:noWrap/>
          </w:tcPr>
          <w:p>
            <w:pPr/>
            <w:r>
              <w:rPr/>
              <w:t xml:space="preserve"/>
            </w:r>
          </w:p>
        </w:tc>
        <w:tc>
          <w:tcPr>
            <w:noWrap/>
          </w:tcPr>
          <w:p>
            <w:pPr/>
            <w:r>
              <w:rPr/>
              <w:t xml:space="preserve">3</w:t>
            </w:r>
          </w:p>
        </w:tc>
        <w:tc>
          <w:tcPr>
            <w:noWrap/>
          </w:tcPr>
          <w:p>
            <w:pPr/>
            <w:r>
              <w:rPr/>
              <w:t xml:space="preserve">84053, Trennung von Sanierer in Schwarzzone</w:t>
            </w:r>
          </w:p>
        </w:tc>
        <w:tc>
          <w:tcPr>
            <w:noWrap/>
          </w:tcPr>
          <w:p>
            <w:pPr/>
            <w:r>
              <w:rPr/>
              <w:t xml:space="preserve">17 06 98 nk resp. 17 06 05 S</w:t>
            </w:r>
          </w:p>
        </w:tc>
      </w:tr>
      <w:tr>
        <w:trPr/>
        <w:tc>
          <w:tcPr>
            <w:shd w:val="clear" w:fill="orange"/>
            <w:noWrap/>
          </w:tcPr>
          <w:p>
            <w:pPr/>
            <w:r>
              <w:rPr/>
              <w:t xml:space="preserve">VB-4</w:t>
            </w:r>
          </w:p>
        </w:tc>
        <w:tc>
          <w:tcPr>
            <w:noWrap/>
          </w:tcPr>
          <w:p>
            <w:pPr/>
            <w:r>
              <w:rPr/>
              <w:t xml:space="preserve">Verdacht auf FCKW</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orange"/>
            <w:noWrap/>
          </w:tcPr>
          <w:p>
            <w:pPr/>
            <w:r>
              <w:rPr/>
              <w:t xml:space="preserve">VB-5</w:t>
            </w:r>
          </w:p>
        </w:tc>
        <w:tc>
          <w:tcPr>
            <w:noWrap/>
          </w:tcPr>
          <w:p>
            <w:pPr/>
            <w:r>
              <w:rPr/>
              <w:t xml:space="preserve">bleihaltige Elektroisolationsrohre</w:t>
            </w:r>
          </w:p>
        </w:tc>
        <w:tc>
          <w:tcPr>
            <w:noWrap/>
          </w:tcPr>
          <w:p>
            <w:pPr/>
            <w:r>
              <w:rPr/>
              <w:t xml:space="preserve"/>
            </w:r>
          </w:p>
        </w:tc>
        <w:tc>
          <w:tcPr>
            <w:noWrap/>
          </w:tcPr>
          <w:p>
            <w:pPr/>
            <w:r>
              <w:rPr/>
              <w:t xml:space="preserve"> </w:t>
            </w:r>
          </w:p>
        </w:tc>
        <w:tc>
          <w:tcPr>
            <w:noWrap/>
          </w:tcPr>
          <w:p>
            <w:pPr/>
            <w:r>
              <w:rPr/>
              <w:t xml:space="preserve">Am Stück in Recycling</w:t>
            </w:r>
          </w:p>
        </w:tc>
        <w:tc>
          <w:tcPr>
            <w:noWrap/>
          </w:tcPr>
          <w:p>
            <w:pPr/>
            <w:r>
              <w:rPr/>
              <w:t xml:space="preserve">-</w:t>
            </w:r>
          </w:p>
        </w:tc>
      </w:tr>
      <w:tr>
        <w:trPr/>
        <w:tc>
          <w:tcPr>
            <w:shd w:val="clear" w:fill="orange"/>
            <w:noWrap/>
          </w:tcPr>
          <w:p>
            <w:pPr/>
            <w:r>
              <w:rPr/>
              <w:t xml:space="preserve">VB-6</w:t>
            </w:r>
          </w:p>
        </w:tc>
        <w:tc>
          <w:tcPr>
            <w:noWrap/>
          </w:tcPr>
          <w:p>
            <w:pPr/>
            <w:r>
              <w:rPr/>
              <w:t xml:space="preserve">Verdacht auf FCKW</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orange"/>
            <w:noWrap/>
          </w:tcPr>
          <w:p>
            <w:pPr/>
            <w:r>
              <w:rPr/>
              <w:t xml:space="preserve">VB-9</w:t>
            </w:r>
          </w:p>
        </w:tc>
        <w:tc>
          <w:tcPr>
            <w:noWrap/>
          </w:tcPr>
          <w:p>
            <w:pPr/>
            <w:r>
              <w:rPr/>
              <w:t xml:space="preserve">Verkleidungsholz</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 ggf. Asbest schwachgebunden</w:t>
            </w:r>
          </w:p>
        </w:tc>
        <w:tc>
          <w:tcPr>
            <w:noWrap/>
          </w:tcPr>
          <w:p>
            <w:pPr/>
            <w:r>
              <w:rPr/>
              <w:t xml:space="preserve">17 06 98 nk resp.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schadstoffhaltige Dämmstoffe</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bleihaltig</w:t>
            </w:r>
          </w:p>
        </w:tc>
        <w:tc>
          <w:tcPr>
            <w:noWrap/>
          </w:tcPr>
          <w:p>
            <w:pPr/>
            <w:r>
              <w:rPr/>
              <w:t xml:space="preserve">-</w:t>
            </w:r>
          </w:p>
        </w:tc>
        <w:tc>
          <w:tcPr>
            <w:noWrap/>
          </w:tcPr>
          <w:p>
            <w:pPr/>
            <w:r>
              <w:rPr/>
              <w:t xml:space="preserve">Metallrecycling</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schadstoffhaltige Dämmstoffe</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Asbestkissen im Traffo müssen durch Schadstoffsanierer saniert werden, da sie mit Asbest kontaminiert sind. Verdacht auf FCKW in der Rohrisolation im Gang des Untergeschosses kann durch instruierte Handwerker am Stück in einer Kehrichtverwertungsanlage (KVA) entsorgt werden, unter Einhaltung der Richtlinien für den lva code 17 06 03 S.</w:t>
      </w:r>
      <w:br/>
      <w:r>
        <w:rPr/>
        <w:t xml:space="preserve"/>
      </w:r>
      <w:br/>
      <w:r>
        <w:rPr/>
        <w:t xml:space="preserve">Die bleihaltigen Elektroisolationsrohre im Gang des Untergeschosses weisen eine Bleikontamination auf und sollten mit entsprechender Vorsicht gehandhabt werden. Verdacht auf FCKW in der Kühlzellendämmung im Gang des Untergeschosses kann ebenfalls durch instruierte Handwerker am Stück in einer KVA entsorgt werden, unter Einhaltung der Richtlinien für den lva code 17 06 03 S.</w:t>
      </w:r>
      <w:br/>
      <w:r>
        <w:rPr/>
        <w:t xml:space="preserve"/>
      </w:r>
      <w:br/>
      <w:r>
        <w:rPr/>
        <w:t xml:space="preserve">Verputz in der Decke der Zigarrenlounge im Erdgeschoss enthält Asbest und muss durch Schadstoffsanierer unter Einhaltung der Richtlinien EKAS 6503 Kap. 7 rückgebaut werden, wobei er mit dem lva code 17 06 05 S entsorgt wird. Verkleidungsholz in der Decke der Zigarrenlounge im Erdgeschoss, das mit Holzschutzmitteln kontaminiert ist, kann durch instruierte Handwerker am Stück in einer KVA entsorgt werden, entsprechend dem lva code 17 02 98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1103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Bad
</w:t>
            </w:r>
          </w:p>
          <w:p>
            <w:pPr/>
            <w:r>
              <w:rPr/>
              <w:t xml:space="preserve">1103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1103
</w:t>
            </w:r>
          </w:p>
          <w:p>
            <w:pPr/>
            <w:r>
              <w:rPr/>
              <w:t xml:space="preserve">1103
</w:t>
            </w:r>
          </w:p>
        </w:tc>
        <w:tc>
          <w:tcPr>
            <w:noWrap/>
          </w:tcPr>
          <w:p>
            <w:pPr/>
            <w:r>
              <w:rPr/>
              <w:t xml:space="preserve">VM-6
</w:t>
            </w:r>
          </w:p>
          <w:p>
            <w:pPr/>
            <w:r>
              <w:rPr/>
              <w:t xml:space="preserve">alter Teppichkleber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1105
</w:t>
            </w:r>
          </w:p>
          <w:p>
            <w:pPr/>
            <w:r>
              <w:rPr/>
              <w:t xml:space="preserve">1105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1105
</w:t>
            </w:r>
          </w:p>
          <w:p>
            <w:pPr/>
            <w:r>
              <w:rPr/>
              <w:t xml:space="preserve">1105
</w:t>
            </w:r>
          </w:p>
        </w:tc>
        <w:tc>
          <w:tcPr>
            <w:noWrap/>
          </w:tcPr>
          <w:p>
            <w:pPr/>
            <w:r>
              <w:rPr/>
              <w:t xml:space="preserve">VM-5
</w:t>
            </w:r>
          </w:p>
          <w:p>
            <w:pPr/>
            <w:r>
              <w:rPr/>
              <w:t xml:space="preserve">Fassadenputz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Gang
</w:t>
            </w:r>
          </w:p>
          <w:p>
            <w:pPr/>
            <w:r>
              <w:rPr/>
              <w:t xml:space="preserve">UG
</w:t>
            </w:r>
          </w:p>
        </w:tc>
        <w:tc>
          <w:tcPr>
            <w:noWrap/>
          </w:tcPr>
          <w:p>
            <w:pPr/>
            <w:r>
              <w:rPr/>
              <w:t xml:space="preserve">VM-8
</w:t>
            </w:r>
          </w:p>
          <w:p>
            <w:pPr/>
            <w:r>
              <w:rPr/>
              <w:t xml:space="preserve">Rohrisolation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MaP-4</w:t>
            </w:r>
          </w:p>
        </w:tc>
        <w:tc>
          <w:tcPr>
            <w:noWrap/>
          </w:tcPr>
          <w:p>
            <w:pPr/>
            <w:r>
              <w:rPr/>
              <w:t xml:space="preserve">1105
</w:t>
            </w:r>
          </w:p>
          <w:p>
            <w:pPr/>
            <w:r>
              <w:rPr/>
              <w:t xml:space="preserve">1105
</w:t>
            </w:r>
          </w:p>
        </w:tc>
        <w:tc>
          <w:tcPr>
            <w:noWrap/>
          </w:tcPr>
          <w:p>
            <w:pPr/>
            <w:r>
              <w:rPr/>
              <w:t xml:space="preserve">VM-4
</w:t>
            </w:r>
          </w:p>
          <w:p>
            <w:pPr/>
            <w:r>
              <w:rPr/>
              <w:t xml:space="preserve">Verputz und Tapete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Gang
</w:t>
            </w:r>
          </w:p>
          <w:p>
            <w:pPr/>
            <w:r>
              <w:rPr/>
              <w:t xml:space="preserve">UG
</w:t>
            </w:r>
          </w:p>
        </w:tc>
        <w:tc>
          <w:tcPr>
            <w:noWrap/>
          </w:tcPr>
          <w:p>
            <w:pPr/>
            <w:r>
              <w:rPr/>
              <w:t xml:space="preserve">VM-8
</w:t>
            </w:r>
          </w:p>
          <w:p>
            <w:pPr/>
            <w:r>
              <w:rPr/>
              <w:t xml:space="preserve">Rohrisolation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Gang
</w:t>
            </w:r>
          </w:p>
          <w:p>
            <w:pPr/>
            <w:r>
              <w:rPr/>
              <w:t xml:space="preserve">UG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Original Restaurant
</w:t>
            </w:r>
          </w:p>
          <w:p>
            <w:pPr/>
            <w:r>
              <w:rPr/>
              <w:t xml:space="preserve">UG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Gang
</w:t>
            </w:r>
          </w:p>
          <w:p>
            <w:pPr/>
            <w:r>
              <w:rPr/>
              <w:t xml:space="preserve">UG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1219
</w:t>
            </w:r>
          </w:p>
          <w:p>
            <w:pPr/>
            <w:r>
              <w:rPr/>
              <w:t xml:space="preserve">2.OG
</w:t>
            </w:r>
          </w:p>
          <w:p>
            <w:pPr/>
            <w:r>
              <w:rPr/>
              <w:t xml:space="preserve">Bad
</w:t>
            </w:r>
          </w:p>
        </w:tc>
        <w:tc>
          <w:tcPr>
            <w:noWrap/>
          </w:tcPr>
          <w:p>
            <w:pPr/>
            <w:r>
              <w:rPr/>
              <w:t xml:space="preserve">VM-17
</w:t>
            </w:r>
          </w:p>
          <w:p>
            <w:pPr/>
            <w:r>
              <w:rPr/>
              <w:t xml:space="preserve">Fliesenkleber
</w:t>
            </w:r>
          </w:p>
          <w:p>
            <w:pPr/>
            <w:r>
              <w:rPr/>
              <w:t xml:space="preserve">Fliesen unter Fliesen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1103
</w:t>
            </w:r>
          </w:p>
          <w:p>
            <w:pPr/>
            <w:r>
              <w:rPr/>
              <w:t xml:space="preserve">1.OG
</w:t>
            </w:r>
          </w:p>
          <w:p>
            <w:pPr/>
            <w:r>
              <w:rPr/>
              <w:t xml:space="preserve">WC
</w:t>
            </w:r>
          </w:p>
        </w:tc>
        <w:tc>
          <w:tcPr>
            <w:noWrap/>
          </w:tcPr>
          <w:p>
            <w:pPr/>
            <w:r>
              <w:rPr/>
              <w:t xml:space="preserve">VM-18
</w:t>
            </w:r>
          </w:p>
          <w:p>
            <w:pPr/>
            <w:r>
              <w:rPr/>
              <w:t xml:space="preserve">Fliesenkleber
</w:t>
            </w:r>
          </w:p>
          <w:p>
            <w:pPr/>
            <w:r>
              <w:rPr/>
              <w:t xml:space="preserve">2.Lage 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1103
</w:t>
            </w:r>
          </w:p>
          <w:p>
            <w:pPr/>
            <w:r>
              <w:rPr/>
              <w:t xml:space="preserve">1.OG
</w:t>
            </w:r>
          </w:p>
          <w:p>
            <w:pPr/>
            <w:r>
              <w:rPr/>
              <w:t xml:space="preserve">WC
</w:t>
            </w:r>
          </w:p>
        </w:tc>
        <w:tc>
          <w:tcPr>
            <w:noWrap/>
          </w:tcPr>
          <w:p>
            <w:pPr/>
            <w:r>
              <w:rPr/>
              <w:t xml:space="preserve">VM-19
</w:t>
            </w:r>
          </w:p>
          <w:p>
            <w:pPr/>
            <w:r>
              <w:rPr/>
              <w:t xml:space="preserve">Fliesenkleber
</w:t>
            </w:r>
          </w:p>
          <w:p>
            <w:pPr/>
            <w:r>
              <w:rPr/>
              <w:t xml:space="preserve">2.Lage 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1103
</w:t>
            </w:r>
          </w:p>
          <w:p>
            <w:pPr/>
            <w:r>
              <w:rPr/>
              <w:t xml:space="preserve">1.OG
</w:t>
            </w:r>
          </w:p>
          <w:p>
            <w:pPr/>
            <w:r>
              <w:rPr/>
              <w:t xml:space="preserve">Bad
</w:t>
            </w:r>
          </w:p>
        </w:tc>
        <w:tc>
          <w:tcPr>
            <w:noWrap/>
          </w:tcPr>
          <w:p>
            <w:pPr/>
            <w:r>
              <w:rPr/>
              <w:t xml:space="preserve">VM-20
</w:t>
            </w:r>
          </w:p>
          <w:p>
            <w:pPr/>
            <w:r>
              <w:rPr/>
              <w:t xml:space="preserve">Fliesenkleber
</w:t>
            </w:r>
          </w:p>
          <w:p>
            <w:pPr/>
            <w:r>
              <w:rPr/>
              <w:t xml:space="preserve">2.Lage 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Belmont
</w:t>
            </w:r>
          </w:p>
          <w:p>
            <w:pPr/>
            <w:r>
              <w:rPr/>
              <w:t xml:space="preserve">5.OG
</w:t>
            </w:r>
          </w:p>
          <w:p>
            <w:pPr/>
            <w:r>
              <w:rPr/>
              <w:t xml:space="preserve">Gang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Villa Silvana
</w:t>
            </w:r>
          </w:p>
          <w:p>
            <w:pPr/>
            <w:r>
              <w:rPr/>
              <w:t xml:space="preserve">3004
</w:t>
            </w:r>
          </w:p>
        </w:tc>
        <w:tc>
          <w:tcPr>
            <w:noWrap/>
          </w:tcPr>
          <w:p>
            <w:pPr/>
            <w:r>
              <w:rPr/>
              <w:t xml:space="preserve">VM-19
</w:t>
            </w:r>
          </w:p>
          <w:p>
            <w:pPr/>
            <w:r>
              <w:rPr/>
              <w:t xml:space="preserve">Fliesenkleber
</w:t>
            </w:r>
          </w:p>
          <w:p>
            <w:pPr/>
            <w:r>
              <w:rPr/>
              <w:t xml:space="preserve">2.Lage Boden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Villa Silvana
</w:t>
            </w:r>
          </w:p>
          <w:p>
            <w:pPr/>
            <w:r>
              <w:rPr/>
              <w:t xml:space="preserve">3004
</w:t>
            </w:r>
          </w:p>
          <w:p>
            <w:pPr/>
            <w:r>
              <w:rPr/>
              <w:t xml:space="preserve">Bad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Villa Silvana
</w:t>
            </w:r>
          </w:p>
          <w:p>
            <w:pPr/>
            <w:r>
              <w:rPr/>
              <w:t xml:space="preserve">3004
</w:t>
            </w:r>
          </w:p>
          <w:p>
            <w:pPr/>
            <w:r>
              <w:rPr/>
              <w:t xml:space="preserve">Bad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MaP-21</w:t>
            </w:r>
          </w:p>
        </w:tc>
        <w:tc>
          <w:tcPr>
            <w:noWrap/>
          </w:tcPr>
          <w:p>
            <w:pPr/>
            <w:r>
              <w:rPr/>
              <w:t xml:space="preserve">1105
</w:t>
            </w:r>
          </w:p>
          <w:p>
            <w:pPr/>
            <w:r>
              <w:rPr/>
              <w:t xml:space="preserve">1105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MaP-22</w:t>
            </w:r>
          </w:p>
        </w:tc>
        <w:tc>
          <w:tcPr>
            <w:noWrap/>
          </w:tcPr>
          <w:p>
            <w:pPr/>
            <w:r>
              <w:rPr/>
              <w:t xml:space="preserve">1105
</w:t>
            </w:r>
          </w:p>
          <w:p>
            <w:pPr/>
            <w:r>
              <w:rPr/>
              <w:t xml:space="preserve">1105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MaP-23</w:t>
            </w:r>
          </w:p>
        </w:tc>
        <w:tc>
          <w:tcPr>
            <w:noWrap/>
          </w:tcPr>
          <w:p>
            <w:pPr/>
            <w:r>
              <w:rPr/>
              <w:t xml:space="preserve">1222
</w:t>
            </w:r>
          </w:p>
          <w:p>
            <w:pPr/>
            <w:r>
              <w:rPr/>
              <w:t xml:space="preserve">1222
</w:t>
            </w:r>
          </w:p>
          <w:p>
            <w:pPr/>
            <w:r>
              <w:rPr/>
              <w:t xml:space="preserve">Bad
</w:t>
            </w:r>
          </w:p>
        </w:tc>
        <w:tc>
          <w:tcPr>
            <w:noWrap/>
          </w:tcPr>
          <w:p>
            <w:pPr/>
            <w:r>
              <w:rPr/>
              <w:t xml:space="preserve">VM-18
</w:t>
            </w:r>
          </w:p>
          <w:p>
            <w:pPr/>
            <w:r>
              <w:rPr/>
              <w:t xml:space="preserve">Fliesenkleber
</w:t>
            </w:r>
          </w:p>
          <w:p>
            <w:pPr/>
            <w:r>
              <w:rPr/>
              <w:t xml:space="preserve">2.Lage 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MaP-24</w:t>
            </w:r>
          </w:p>
        </w:tc>
        <w:tc>
          <w:tcPr>
            <w:noWrap/>
          </w:tcPr>
          <w:p>
            <w:pPr/>
            <w:r>
              <w:rPr/>
              <w:t xml:space="preserve">1222
</w:t>
            </w:r>
          </w:p>
          <w:p>
            <w:pPr/>
            <w:r>
              <w:rPr/>
              <w:t xml:space="preserve">1222
</w:t>
            </w:r>
          </w:p>
          <w:p>
            <w:pPr/>
            <w:r>
              <w:rPr/>
              <w:t xml:space="preserve">Bad
</w:t>
            </w:r>
          </w:p>
        </w:tc>
        <w:tc>
          <w:tcPr>
            <w:noWrap/>
          </w:tcPr>
          <w:p>
            <w:pPr/>
            <w:r>
              <w:rPr/>
              <w:t xml:space="preserve">VM-19
</w:t>
            </w:r>
          </w:p>
          <w:p>
            <w:pPr/>
            <w:r>
              <w:rPr/>
              <w:t xml:space="preserve">Fliesenkleber
</w:t>
            </w:r>
          </w:p>
          <w:p>
            <w:pPr/>
            <w:r>
              <w:rPr/>
              <w:t xml:space="preserve">2.Lage Boden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MaP-25</w:t>
            </w:r>
          </w:p>
        </w:tc>
        <w:tc>
          <w:tcPr>
            <w:noWrap/>
          </w:tcPr>
          <w:p>
            <w:pPr/>
            <w:r>
              <w:rPr/>
              <w:t xml:space="preserve">1222
</w:t>
            </w:r>
          </w:p>
          <w:p>
            <w:pPr/>
            <w:r>
              <w:rPr/>
              <w:t xml:space="preserve">1222
</w:t>
            </w:r>
          </w:p>
          <w:p>
            <w:pPr/>
            <w:r>
              <w:rPr/>
              <w:t xml:space="preserve">Bad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MaP-26</w:t>
            </w:r>
          </w:p>
        </w:tc>
        <w:tc>
          <w:tcPr>
            <w:noWrap/>
          </w:tcPr>
          <w:p>
            <w:pPr/>
            <w:r>
              <w:rPr/>
              <w:t xml:space="preserve">1222
</w:t>
            </w:r>
          </w:p>
          <w:p>
            <w:pPr/>
            <w:r>
              <w:rPr/>
              <w:t xml:space="preserve">1222
</w:t>
            </w:r>
          </w:p>
          <w:p>
            <w:pPr/>
            <w:r>
              <w:rPr/>
              <w:t xml:space="preserve">Bad
</w:t>
            </w:r>
          </w:p>
        </w:tc>
        <w:tc>
          <w:tcPr>
            <w:noWrap/>
          </w:tcPr>
          <w:p>
            <w:pPr/>
            <w:r>
              <w:rPr/>
              <w:t xml:space="preserve">VM-2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MaP-27</w:t>
            </w:r>
          </w:p>
        </w:tc>
        <w:tc>
          <w:tcPr>
            <w:noWrap/>
          </w:tcPr>
          <w:p>
            <w:pPr/>
            <w:r>
              <w:rPr/>
              <w:t xml:space="preserve">1219
</w:t>
            </w:r>
          </w:p>
          <w:p>
            <w:pPr/>
            <w:r>
              <w:rPr/>
              <w:t xml:space="preserve">2.OG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VB-1</w:t>
            </w:r>
          </w:p>
        </w:tc>
        <w:tc>
          <w:tcPr>
            <w:noWrap/>
          </w:tcPr>
          <w:p/>
        </w:tc>
        <w:tc>
          <w:tcPr>
            <w:noWrap/>
          </w:tcPr>
          <w:p>
            <w:pPr/>
            <w:r>
              <w:rPr/>
              <w:t xml:space="preserve">VM-16
</w:t>
            </w:r>
          </w:p>
          <w:p>
            <w:pPr/>
            <w:r>
              <w:rPr/>
              <w:t xml:space="preserve">Asbestkissen
</w:t>
            </w:r>
          </w:p>
          <w:p>
            <w:pPr/>
            <w:r>
              <w:rPr/>
              <w:t xml:space="preserve">Traffo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VB-2</w:t>
            </w:r>
          </w:p>
        </w:tc>
        <w:tc>
          <w:tcPr>
            <w:noWrap/>
          </w:tcPr>
          <w:p>
            <w:pPr/>
            <w:r>
              <w:rPr/>
              <w:t xml:space="preserve">Bad
</w:t>
            </w:r>
          </w:p>
          <w:p>
            <w:pPr/>
            <w:r>
              <w:rPr/>
              <w:t xml:space="preserve">1103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VB-3</w:t>
            </w:r>
          </w:p>
        </w:tc>
        <w:tc>
          <w:tcPr>
            <w:noWrap/>
          </w:tcPr>
          <w:p>
            <w:pPr/>
            <w:r>
              <w:rPr/>
              <w:t xml:space="preserve">Gang
</w:t>
            </w:r>
          </w:p>
          <w:p>
            <w:pPr/>
            <w:r>
              <w:rPr/>
              <w:t xml:space="preserve">1OG
</w:t>
            </w:r>
          </w:p>
        </w:tc>
        <w:tc>
          <w:tcPr>
            <w:noWrap/>
          </w:tcPr>
          <w:p>
            <w:pPr/>
            <w:r>
              <w:rPr/>
              <w:t xml:space="preserve">VM-7
</w:t>
            </w:r>
          </w:p>
          <w:p>
            <w:pPr/>
            <w:r>
              <w:rPr/>
              <w:t xml:space="preserve">Verdacht auf Brandschutzplatte etc
</w:t>
            </w:r>
          </w:p>
          <w:p>
            <w:pPr/>
            <w:r>
              <w:rPr/>
              <w:t xml:space="preserve">Brandabschnitte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VB-4</w:t>
            </w:r>
          </w:p>
        </w:tc>
        <w:tc>
          <w:tcPr>
            <w:noWrap/>
          </w:tcPr>
          <w:p>
            <w:pPr/>
            <w:r>
              <w:rPr/>
              <w:t xml:space="preserve">Gang
</w:t>
            </w:r>
          </w:p>
          <w:p>
            <w:pPr/>
            <w:r>
              <w:rPr/>
              <w:t xml:space="preserve">UG
</w:t>
            </w:r>
          </w:p>
        </w:tc>
        <w:tc>
          <w:tcPr>
            <w:noWrap/>
          </w:tcPr>
          <w:p>
            <w:pPr/>
            <w:r>
              <w:rPr/>
              <w:t xml:space="preserve">VM-9
</w:t>
            </w:r>
          </w:p>
          <w:p>
            <w:pPr/>
            <w:r>
              <w:rPr/>
              <w:t xml:space="preserve">Verdacht auf FCKW
</w:t>
            </w:r>
          </w:p>
          <w:p>
            <w:pPr/>
            <w:r>
              <w:rPr/>
              <w:t xml:space="preserve">Rohrisolation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VB-5</w:t>
            </w:r>
          </w:p>
        </w:tc>
        <w:tc>
          <w:tcPr>
            <w:noWrap/>
          </w:tcPr>
          <w:p>
            <w:pPr/>
            <w:r>
              <w:rPr/>
              <w:t xml:space="preserve">Gang
</w:t>
            </w:r>
          </w:p>
          <w:p>
            <w:pPr/>
            <w:r>
              <w:rPr/>
              <w:t xml:space="preserve">UG
</w:t>
            </w:r>
          </w:p>
        </w:tc>
        <w:tc>
          <w:tcPr>
            <w:noWrap/>
          </w:tcPr>
          <w:p>
            <w:pPr/>
            <w:r>
              <w:rPr/>
              <w:t xml:space="preserve">VM-10
</w:t>
            </w:r>
          </w:p>
          <w:p>
            <w:pPr/>
            <w:r>
              <w:rPr/>
              <w:t xml:space="preserve">bleihaltige Elektroisolationsrohre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VB-6</w:t>
            </w:r>
          </w:p>
        </w:tc>
        <w:tc>
          <w:tcPr>
            <w:noWrap/>
          </w:tcPr>
          <w:p>
            <w:pPr/>
            <w:r>
              <w:rPr/>
              <w:t xml:space="preserve">Gang
</w:t>
            </w:r>
          </w:p>
          <w:p>
            <w:pPr/>
            <w:r>
              <w:rPr/>
              <w:t xml:space="preserve">UG
</w:t>
            </w:r>
          </w:p>
        </w:tc>
        <w:tc>
          <w:tcPr>
            <w:noWrap/>
          </w:tcPr>
          <w:p>
            <w:pPr/>
            <w:r>
              <w:rPr/>
              <w:t xml:space="preserve">VM-11
</w:t>
            </w:r>
          </w:p>
          <w:p>
            <w:pPr/>
            <w:r>
              <w:rPr/>
              <w:t xml:space="preserve">Verdacht auf FCKW
</w:t>
            </w:r>
          </w:p>
          <w:p>
            <w:pPr/>
            <w:r>
              <w:rPr/>
              <w:t xml:space="preserve">Kühlzellendämmung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VB-7</w:t>
            </w:r>
          </w:p>
        </w:tc>
        <w:tc>
          <w:tcPr>
            <w:noWrap/>
          </w:tcPr>
          <w:p>
            <w:pPr/>
            <w:r>
              <w:rPr/>
              <w:t xml:space="preserve">Belmont
</w:t>
            </w:r>
          </w:p>
          <w:p>
            <w:pPr/>
            <w:r>
              <w:rPr/>
              <w:t xml:space="preserve">2004
</w:t>
            </w:r>
          </w:p>
        </w:tc>
        <w:tc>
          <w:tcPr>
            <w:noWrap/>
          </w:tcPr>
          <w:p>
            <w:pPr/>
            <w:r>
              <w:rPr/>
              <w:t xml:space="preserve">VM-12
</w:t>
            </w:r>
          </w:p>
          <w:p>
            <w:pPr/>
            <w:r>
              <w:rPr/>
              <w:t xml:space="preserve">umgebaut nach 1990
</w:t>
            </w:r>
          </w:p>
          <w:p>
            <w:pPr/>
            <w:r>
              <w:rPr/>
              <w:t xml:space="preserve">ganzes Zimmer 2004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VB-8</w:t>
            </w:r>
          </w:p>
        </w:tc>
        <w:tc>
          <w:tcPr>
            <w:noWrap/>
          </w:tcPr>
          <w:p>
            <w:pPr/>
            <w:r>
              <w:rPr/>
              <w:t xml:space="preserve">Zigarrenlounge
</w:t>
            </w:r>
          </w:p>
          <w:p>
            <w:pPr/>
            <w:r>
              <w:rPr/>
              <w:t xml:space="preserve">EG
</w:t>
            </w:r>
          </w:p>
        </w:tc>
        <w:tc>
          <w:tcPr>
            <w:noWrap/>
          </w:tcPr>
          <w:p>
            <w:pPr/>
            <w:r>
              <w:rPr/>
              <w:t xml:space="preserve">VM-13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noWrap/>
          </w:tcPr>
          <w:p>
            <w:pPr/>
            <w:r>
              <w:rPr/>
              <w:t xml:space="preserve">VB-9</w:t>
            </w:r>
          </w:p>
        </w:tc>
        <w:tc>
          <w:tcPr>
            <w:noWrap/>
          </w:tcPr>
          <w:p>
            <w:pPr/>
            <w:r>
              <w:rPr/>
              <w:t xml:space="preserve">Zigarrenlounge
</w:t>
            </w:r>
          </w:p>
          <w:p>
            <w:pPr/>
            <w:r>
              <w:rPr/>
              <w:t xml:space="preserve">EG
</w:t>
            </w:r>
          </w:p>
        </w:tc>
        <w:tc>
          <w:tcPr>
            <w:noWrap/>
          </w:tcPr>
          <w:p>
            <w:pPr/>
            <w:r>
              <w:rPr/>
              <w:t xml:space="preserve">VM-14
</w:t>
            </w:r>
          </w:p>
          <w:p>
            <w:pPr/>
            <w:r>
              <w:rPr/>
              <w:t xml:space="preserve">Verkleidungsholz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