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Langenmattstrasse 60, 8617 Mönchaltorf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2426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Nasszellenumbau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Pascal  Hofer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Langenmattstrasse 60, 8617 Mönchaltorf</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Pascal  Hofer</w:t>
            </w:r>
            <w:bookmarkEnd w:id="12"/>
            <w:r w:rsidRPr="00FF365E">
              <w:rPr>
                <w:sz w:val="24"/>
                <w:szCs w:val="24"/>
                <w:lang w:val="en-GB"/>
              </w:rPr>
              <w:t xml:space="preserve"> </w:t>
            </w:r>
            <w:bookmarkStart w:id="13" w:name="OLE_LINK13"/>
            <w:r w:rsidRPr="00FF365E">
              <w:rPr>
                <w:sz w:val="24"/>
                <w:szCs w:val="24"/>
                <w:lang w:val="en-GB"/>
              </w:rPr>
              <w:t xml:space="preserve">Langenmattstrasse 60, 8617 Mönchaltorf</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29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 Faserzement aus Map 17 kann durch instruierte Handwerker unter Einhaltung der Richtlinien 33031 rückgebaut werden und ist mit dem lva Code 17 06 98nk in einer Deponie Typ B zu entsorgen.</w:t>
      </w:r>
      <w:br/>
      <w:r>
        <w:rPr/>
        <w:t xml:space="preserve">- Der Einbauort der Probe mit der Bezeichnung Map 17 ist im Gebäude auf Ebene/Raum, und das Material Faserzement weist keine Schadstoffbelastung auf.</w:t>
      </w:r>
      <w:br/>
      <w:r>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Küche / Wohnzimmer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WC
</w:t>
            </w:r>
          </w:p>
          <w:p>
            <w:pPr/>
            <w:r>
              <w:rPr/>
              <w:t xml:space="preserve">EG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WC
</w:t>
            </w:r>
          </w:p>
          <w:p>
            <w:pPr/>
            <w:r>
              <w:rPr/>
              <w:t xml:space="preserve">EG
</w:t>
            </w:r>
          </w:p>
          <w:p>
            <w:pPr/>
            <w:r>
              <w:rPr/>
              <w:t xml:space="preserve">Wand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WC
</w:t>
            </w:r>
          </w:p>
          <w:p>
            <w:pPr/>
            <w:r>
              <w:rPr/>
              <w:t xml:space="preserve">EG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Dusche
</w:t>
            </w:r>
          </w:p>
          <w:p>
            <w:pPr/>
            <w:r>
              <w:rPr/>
              <w:t xml:space="preserve">OG
</w:t>
            </w:r>
          </w:p>
          <w:p>
            <w:pPr/>
            <w:r>
              <w:rPr/>
              <w:t xml:space="preserve">Boden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Dusche
</w:t>
            </w:r>
          </w:p>
          <w:p>
            <w:pPr/>
            <w:r>
              <w:rPr/>
              <w:t xml:space="preserve">OG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Dusche
</w:t>
            </w:r>
          </w:p>
          <w:p>
            <w:pPr/>
            <w:r>
              <w:rPr/>
              <w:t xml:space="preserve">OG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Dusche
</w:t>
            </w:r>
          </w:p>
          <w:p>
            <w:pPr/>
            <w:r>
              <w:rPr/>
              <w:t xml:space="preserve">OG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Bad
</w:t>
            </w:r>
          </w:p>
          <w:p>
            <w:pPr/>
            <w:r>
              <w:rPr/>
              <w:t xml:space="preserve">OG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Bad
</w:t>
            </w:r>
          </w:p>
          <w:p>
            <w:pPr/>
            <w:r>
              <w:rPr/>
              <w:t xml:space="preserve">OG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Bad
</w:t>
            </w:r>
          </w:p>
          <w:p>
            <w:pPr/>
            <w:r>
              <w:rPr/>
              <w:t xml:space="preserve">OG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Alle Schlafzimmer
</w:t>
            </w:r>
          </w:p>
          <w:p>
            <w:pPr/>
            <w:r>
              <w:rPr/>
              <w:t xml:space="preserve">OG
</w:t>
            </w:r>
          </w:p>
          <w:p>
            <w:pPr/>
            <w:r>
              <w:rPr/>
              <w:t xml:space="preserve">Boden
</w:t>
            </w:r>
          </w:p>
        </w:tc>
        <w:tc>
          <w:tcPr>
            <w:noWrap/>
          </w:tcPr>
          <w:p>
            <w:pPr/>
            <w:r>
              <w:rPr/>
              <w:t xml:space="preserve">VM-16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Schlafzimmer
</w:t>
            </w:r>
          </w:p>
          <w:p>
            <w:pPr/>
            <w:r>
              <w:rPr/>
              <w:t xml:space="preserve">DG
</w:t>
            </w:r>
          </w:p>
          <w:p>
            <w:pPr/>
            <w:r>
              <w:rPr/>
              <w:t xml:space="preserve">Boden
</w:t>
            </w:r>
          </w:p>
        </w:tc>
        <w:tc>
          <w:tcPr>
            <w:noWrap/>
          </w:tcPr>
          <w:p>
            <w:pPr/>
            <w:r>
              <w:rPr/>
              <w:t xml:space="preserve">VM-17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