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Rütihofstrasse 14, 8400 Winterthur</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230VE01859</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234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Lukas Hegetschweiler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Rütihofstrasse 12, 8400 Winterthur</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Lukas Hegetschweiler</w:t>
            </w:r>
            <w:bookmarkEnd w:id="12"/>
            <w:r w:rsidRPr="00FF365E">
              <w:rPr>
                <w:sz w:val="24"/>
                <w:szCs w:val="24"/>
                <w:lang w:val="en-GB"/>
              </w:rPr>
              <w:t xml:space="preserve"> </w:t>
            </w:r>
            <w:bookmarkStart w:id="13" w:name="OLE_LINK13"/>
            <w:r w:rsidRPr="00FF365E">
              <w:rPr>
                <w:sz w:val="24"/>
                <w:szCs w:val="24"/>
                <w:lang w:val="en-GB"/>
              </w:rPr>
              <w:t xml:space="preserve">Rütihofstrasse 12, 8400 Winterthur</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2025-04-22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27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w:t>
            </w:r>
          </w:p>
        </w:tc>
        <w:tc>
          <w:tcPr>
            <w:noWrap/>
          </w:tcPr>
          <w:p>
            <w:pPr/>
            <w:r>
              <w:rPr/>
              <w:t xml:space="preserve">Bad
</w:t>
            </w:r>
          </w:p>
          <w:p>
            <w:pPr/>
            <w:r>
              <w:rPr/>
              <w:t xml:space="preserve">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Wohnzimmer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MaP-14</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Estrich
</w:t>
            </w:r>
          </w:p>
          <w:p>
            <w:pPr/>
            <w:r>
              <w:rPr/>
              <w:t xml:space="preserve">DG
</w:t>
            </w:r>
          </w:p>
          <w:p>
            <w:pPr/>
            <w:r>
              <w:rPr/>
              <w:t xml:space="preserve">Kamin Badezimmer
</w:t>
            </w:r>
          </w:p>
        </w:tc>
        <w:tc>
          <w:tcPr>
            <w:noWrap/>
          </w:tcPr>
          <w:p>
            <w:pPr/>
            <w:r>
              <w:rPr/>
              <w:t xml:space="preserve">Kaminrohr Bad</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Keller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18m²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Putz</w:t>
            </w:r>
          </w:p>
        </w:tc>
        <w:tc>
          <w:tcPr>
            <w:noWrap/>
          </w:tcPr>
          <w:p>
            <w:pPr/>
            <w:r>
              <w:rPr/>
              <w:t xml:space="preserve">50m²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MaP-14</w:t>
            </w:r>
          </w:p>
        </w:tc>
        <w:tc>
          <w:tcPr>
            <w:noWrap/>
          </w:tcPr>
          <w:p>
            <w:pPr/>
            <w:r>
              <w:rPr/>
              <w:t xml:space="preserve">Plattenkleber</w:t>
            </w:r>
          </w:p>
        </w:tc>
        <w:tc>
          <w:tcPr>
            <w:noWrap/>
          </w:tcPr>
          <w:p>
            <w:pPr/>
            <w:r>
              <w:rPr/>
              <w:t xml:space="preserve">8m²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w:t>
            </w:r>
          </w:p>
        </w:tc>
        <w:tc>
          <w:tcPr>
            <w:noWrap/>
          </w:tcPr>
          <w:p>
            <w:pPr/>
            <w:r>
              <w:rPr/>
              <w:t xml:space="preserve">(elastische) Bodenbeläge</w:t>
            </w:r>
          </w:p>
        </w:tc>
        <w:tc>
          <w:tcPr>
            <w:noWrap/>
          </w:tcPr>
          <w:p>
            <w:pPr/>
            <w:r>
              <w:rPr/>
              <w:t xml:space="preserve">4</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4</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VB-3</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Der Plattenkleber aus dem Bad im Obergeschoss (MaP-1) enthält Asbest und sollte durch einen Schadstoffsanierer gemäss EKAS 6503 Kapitel 7 rückgebaut werden. Es ist wichtig, diesen unter dem LVA-Code 17 06 05 S zu entsorgen. </w:t>
      </w:r>
      <w:br/>
      <w:r>
        <w:rPr/>
        <w:t xml:space="preserve"/>
      </w:r>
      <w:br/>
      <w:r>
        <w:rPr/>
        <w:t xml:space="preserve">Die elastischen Bodenbeläge aus dem Bad im Obergeschoss (MaP-2) mit Asbestverdacht können von instruierte Handwerker unter Anwendung der Richtlinien 33049 entfernt werden. Die Entsorgung sollte auf einer Deponie mit dem LVA-Code 17 06 98 nk erfolgen.</w:t>
      </w:r>
      <w:br/>
      <w:r>
        <w:rPr/>
        <w:t xml:space="preserve"/>
      </w:r>
      <w:br/>
      <w:r>
        <w:rPr/>
        <w:t xml:space="preserve">Der Putz aus dem Wohnzimmer im Erdgeschoss (MaP-10) enthält ebenfalls Asbest und erfordert den Rückbau durch einen Schadstoffsanierer, wobei er gemäss den EKAS 6503 Kap. 7 Richtlinien zu handhaben ist. Die Entsorgung erfolgt unter dem LVA-Code 17 06 05 S.</w:t>
      </w:r>
      <w:br/>
      <w:r>
        <w:rPr/>
        <w:t xml:space="preserve"/>
      </w:r>
      <w:br/>
      <w:r>
        <w:rPr/>
        <w:t xml:space="preserve">Für den asbesthaltigen Plattenkleber im WC im Erdgeschoss (MaP-14) wird empfohlen, einen Schadstoffsanierer zu beauftragen, der die Richtlinien EKAS 6503 Kap. 7 einhält, und die Materialien unter dem LVA-Code 17 06 05 S zu entsorgen.</w:t>
      </w:r>
      <w:br/>
      <w:r>
        <w:rPr/>
        <w:t xml:space="preserve"/>
      </w:r>
      <w:br/>
      <w:r>
        <w:rPr/>
        <w:t xml:space="preserve">Beim Faserzement, der in dem Kaminrohr im Badezimmer im Dachgeschoss verwendet wurde (VB-2), sollen instruierte Handwerker gemäss Richtlinien 33031 tätig werden. Die Entsorgung soll auf einer Deponie mit dem LVA-Code 17 06 98 nk erfolgen.</w:t>
      </w:r>
      <w:br/>
      <w:r>
        <w:rPr/>
        <w:t xml:space="preserve"/>
      </w:r>
      <w:br/>
      <w:r>
        <w:rPr/>
        <w:t xml:space="preserve">Das Türblatt im Keller im Untergeschoss (VB-3) beinhaltet Faserzement mit Asbestverdacht. Es kann durch instruierte Handwerker gemäss den Richtlinien 33031 rückgebaut und unter dem LVA-Code 17 06 98 nk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p>
            <w:pPr/>
            <w:r>
              <w:rPr/>
              <w:t xml:space="preserve">Wand
</w:t>
            </w:r>
          </w:p>
        </w:tc>
        <w:tc>
          <w:tcPr>
            <w:noWrap/>
          </w:tcPr>
          <w:p>
            <w:pPr/>
            <w:r>
              <w:rPr/>
              <w:t xml:space="preserve">VM-3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MaP-2</w:t>
            </w:r>
          </w:p>
        </w:tc>
        <w:tc>
          <w:tcPr>
            <w:noWrap/>
          </w:tcPr>
          <w:p>
            <w:pPr/>
            <w:r>
              <w:rPr/>
              <w:t xml:space="preserve">Bad
</w:t>
            </w:r>
          </w:p>
          <w:p>
            <w:pPr/>
            <w:r>
              <w:rPr/>
              <w:t xml:space="preserve">OG
</w:t>
            </w:r>
          </w:p>
          <w:p>
            <w:pPr/>
            <w:r>
              <w:rPr/>
              <w:t xml:space="preserve">Boden
</w:t>
            </w:r>
          </w:p>
        </w:tc>
        <w:tc>
          <w:tcPr>
            <w:noWrap/>
          </w:tcPr>
          <w:p>
            <w:pPr/>
            <w:r>
              <w:rPr/>
              <w:t xml:space="preserve">VM-4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MaP-3</w:t>
            </w:r>
          </w:p>
        </w:tc>
        <w:tc>
          <w:tcPr>
            <w:noWrap/>
          </w:tcPr>
          <w:p>
            <w:pPr/>
            <w:r>
              <w:rPr/>
              <w:t xml:space="preserve">Bad
</w:t>
            </w:r>
          </w:p>
          <w:p>
            <w:pPr/>
            <w:r>
              <w:rPr/>
              <w:t xml:space="preserve">OG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MaP-4</w:t>
            </w:r>
          </w:p>
        </w:tc>
        <w:tc>
          <w:tcPr>
            <w:noWrap/>
          </w:tcPr>
          <w:p>
            <w:pPr/>
            <w:r>
              <w:rPr/>
              <w:t xml:space="preserve">Bad
</w:t>
            </w:r>
          </w:p>
          <w:p>
            <w:pPr/>
            <w:r>
              <w:rPr/>
              <w:t xml:space="preserve">OG
</w:t>
            </w:r>
          </w:p>
          <w:p>
            <w:pPr/>
            <w:r>
              <w:rPr/>
              <w:t xml:space="preserve">Decke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MaP-5</w:t>
            </w:r>
          </w:p>
        </w:tc>
        <w:tc>
          <w:tcPr>
            <w:noWrap/>
          </w:tcPr>
          <w:p>
            <w:pPr/>
            <w:r>
              <w:rPr/>
              <w:t xml:space="preserve">alle Schlafzimmer
</w:t>
            </w:r>
          </w:p>
          <w:p>
            <w:pPr/>
            <w:r>
              <w:rPr/>
              <w:t xml:space="preserve">OG
</w:t>
            </w:r>
          </w:p>
          <w:p>
            <w:pPr/>
            <w:r>
              <w:rPr/>
              <w:t xml:space="preserve">Wand
</w:t>
            </w:r>
          </w:p>
        </w:tc>
        <w:tc>
          <w:tcPr>
            <w:noWrap/>
          </w:tcPr>
          <w:p>
            <w:pPr/>
            <w:r>
              <w:rPr/>
              <w:t xml:space="preserve">VM-7
</w:t>
            </w:r>
          </w:p>
          <w:p>
            <w:pPr/>
            <w:r>
              <w:rPr/>
              <w:t xml:space="preserve">Klebstoffe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MaP-6</w:t>
            </w:r>
          </w:p>
        </w:tc>
        <w:tc>
          <w:tcPr>
            <w:noWrap/>
          </w:tcPr>
          <w:p>
            <w:pPr/>
            <w:r>
              <w:rPr/>
              <w:t xml:space="preserve">Schlafzimmer
</w:t>
            </w:r>
          </w:p>
          <w:p>
            <w:pPr/>
            <w:r>
              <w:rPr/>
              <w:t xml:space="preserve">OG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MaP-7</w:t>
            </w:r>
          </w:p>
        </w:tc>
        <w:tc>
          <w:tcPr>
            <w:noWrap/>
          </w:tcPr>
          <w:p>
            <w:pPr/>
            <w:r>
              <w:rPr/>
              <w:t xml:space="preserve">Schlafzimmer
</w:t>
            </w:r>
          </w:p>
          <w:p>
            <w:pPr/>
            <w:r>
              <w:rPr/>
              <w:t xml:space="preserve">OG
</w:t>
            </w:r>
          </w:p>
          <w:p>
            <w:pPr/>
            <w:r>
              <w:rPr/>
              <w:t xml:space="preserve">Decke
</w:t>
            </w:r>
          </w:p>
        </w:tc>
        <w:tc>
          <w:tcPr>
            <w:noWrap/>
          </w:tcPr>
          <w:p>
            <w:pPr/>
            <w:r>
              <w:rPr/>
              <w:t xml:space="preserve">VM-9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MaP-8</w:t>
            </w:r>
          </w:p>
        </w:tc>
        <w:tc>
          <w:tcPr>
            <w:noWrap/>
          </w:tcPr>
          <w:p>
            <w:pPr/>
            <w:r>
              <w:rPr/>
              <w:t xml:space="preserve">Gang / Treppenhaus
</w:t>
            </w:r>
          </w:p>
          <w:p>
            <w:pPr/>
            <w:r>
              <w:rPr/>
              <w:t xml:space="preserve">EG- OG
</w:t>
            </w:r>
          </w:p>
          <w:p>
            <w:pPr/>
            <w:r>
              <w:rPr/>
              <w:t xml:space="preserve">Wand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MaP-9</w:t>
            </w:r>
          </w:p>
        </w:tc>
        <w:tc>
          <w:tcPr>
            <w:noWrap/>
          </w:tcPr>
          <w:p>
            <w:pPr/>
            <w:r>
              <w:rPr/>
              <w:t xml:space="preserve">Gang / Treppenhaus
</w:t>
            </w:r>
          </w:p>
          <w:p>
            <w:pPr/>
            <w:r>
              <w:rPr/>
              <w:t xml:space="preserve">OG
</w:t>
            </w:r>
          </w:p>
          <w:p>
            <w:pPr/>
            <w:r>
              <w:rPr/>
              <w:t xml:space="preserve">Boden
</w:t>
            </w:r>
          </w:p>
        </w:tc>
        <w:tc>
          <w:tcPr>
            <w:noWrap/>
          </w:tcPr>
          <w:p>
            <w:pPr/>
            <w:r>
              <w:rPr/>
              <w:t xml:space="preserve">VM-11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MaP-10</w:t>
            </w:r>
          </w:p>
        </w:tc>
        <w:tc>
          <w:tcPr>
            <w:noWrap/>
          </w:tcPr>
          <w:p>
            <w:pPr/>
            <w:r>
              <w:rPr/>
              <w:t xml:space="preserve">Wohnzimmer
</w:t>
            </w:r>
          </w:p>
          <w:p>
            <w:pPr/>
            <w:r>
              <w:rPr/>
              <w:t xml:space="preserve">EG
</w:t>
            </w:r>
          </w:p>
          <w:p>
            <w:pPr/>
            <w:r>
              <w:rPr/>
              <w:t xml:space="preserve">Wand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MaP-11</w:t>
            </w:r>
          </w:p>
        </w:tc>
        <w:tc>
          <w:tcPr>
            <w:noWrap/>
          </w:tcPr>
          <w:p>
            <w:pPr/>
            <w:r>
              <w:rPr/>
              <w:t xml:space="preserve">Küche
</w:t>
            </w:r>
          </w:p>
          <w:p>
            <w:pPr/>
            <w:r>
              <w:rPr/>
              <w:t xml:space="preserve">Wand / Boden
</w:t>
            </w:r>
          </w:p>
          <w:p>
            <w:pPr/>
            <w:r>
              <w:rPr/>
              <w:t xml:space="preserve">EG
</w:t>
            </w:r>
          </w:p>
        </w:tc>
        <w:tc>
          <w:tcPr>
            <w:noWrap/>
          </w:tcPr>
          <w:p>
            <w:pPr/>
            <w:r>
              <w:rPr/>
              <w:t xml:space="preserve">VM-13
</w:t>
            </w:r>
          </w:p>
          <w:p>
            <w:pPr/>
            <w:r>
              <w:rPr/>
              <w:t xml:space="preserve">Plattenkleber
</w:t>
            </w:r>
          </w:p>
          <w:p>
            <w:pPr/>
            <w:r>
              <w:rPr/>
              <w:t xml:space="preserve">Wand / Boden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MaP-12</w:t>
            </w:r>
          </w:p>
        </w:tc>
        <w:tc>
          <w:tcPr>
            <w:noWrap/>
          </w:tcPr>
          <w:p>
            <w:pPr/>
            <w:r>
              <w:rPr/>
              <w:t xml:space="preserve">Küche
</w:t>
            </w:r>
          </w:p>
          <w:p>
            <w:pPr/>
            <w:r>
              <w:rPr/>
              <w:t xml:space="preserve">Wand
</w:t>
            </w:r>
          </w:p>
          <w:p>
            <w:pPr/>
            <w:r>
              <w:rPr/>
              <w:t xml:space="preserve">EG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MaP-13</w:t>
            </w:r>
          </w:p>
        </w:tc>
        <w:tc>
          <w:tcPr>
            <w:noWrap/>
          </w:tcPr>
          <w:p>
            <w:pPr/>
            <w:r>
              <w:rPr/>
              <w:t xml:space="preserve">Gang
</w:t>
            </w:r>
          </w:p>
          <w:p>
            <w:pPr/>
            <w:r>
              <w:rPr/>
              <w:t xml:space="preserve">EG
</w:t>
            </w:r>
          </w:p>
          <w:p>
            <w:pPr/>
            <w:r>
              <w:rPr/>
              <w:t xml:space="preserve">Boden
</w:t>
            </w:r>
          </w:p>
        </w:tc>
        <w:tc>
          <w:tcPr>
            <w:noWrap/>
          </w:tcPr>
          <w:p>
            <w:pPr/>
            <w:r>
              <w:rPr/>
              <w:t xml:space="preserve">VM-15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MaP-14</w:t>
            </w:r>
          </w:p>
        </w:tc>
        <w:tc>
          <w:tcPr>
            <w:noWrap/>
          </w:tcPr>
          <w:p>
            <w:pPr/>
            <w:r>
              <w:rPr/>
              <w:t xml:space="preserve">WC
</w:t>
            </w:r>
          </w:p>
          <w:p>
            <w:pPr/>
            <w:r>
              <w:rPr/>
              <w:t xml:space="preserve">EG
</w:t>
            </w:r>
          </w:p>
          <w:p>
            <w:pPr/>
            <w:r>
              <w:rPr/>
              <w:t xml:space="preserve">Wand
</w:t>
            </w:r>
          </w:p>
        </w:tc>
        <w:tc>
          <w:tcPr>
            <w:noWrap/>
          </w:tcPr>
          <w:p>
            <w:pPr/>
            <w:r>
              <w:rPr/>
              <w:t xml:space="preserve">VM-16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MaP-15</w:t>
            </w:r>
          </w:p>
        </w:tc>
        <w:tc>
          <w:tcPr>
            <w:noWrap/>
          </w:tcPr>
          <w:p>
            <w:pPr/>
            <w:r>
              <w:rPr/>
              <w:t xml:space="preserve">WC
</w:t>
            </w:r>
          </w:p>
          <w:p>
            <w:pPr/>
            <w:r>
              <w:rPr/>
              <w:t xml:space="preserve">EG
</w:t>
            </w:r>
          </w:p>
          <w:p>
            <w:pPr/>
            <w:r>
              <w:rPr/>
              <w:t xml:space="preserve">Boden
</w:t>
            </w:r>
          </w:p>
        </w:tc>
        <w:tc>
          <w:tcPr>
            <w:noWrap/>
          </w:tcPr>
          <w:p>
            <w:pPr/>
            <w:r>
              <w:rPr/>
              <w:t xml:space="preserve">VM-17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MaP-16</w:t>
            </w:r>
          </w:p>
        </w:tc>
        <w:tc>
          <w:tcPr>
            <w:noWrap/>
          </w:tcPr>
          <w:p>
            <w:pPr/>
            <w:r>
              <w:rPr/>
              <w:t xml:space="preserve">Wohnzimmer / Esszimmer
</w:t>
            </w:r>
          </w:p>
          <w:p>
            <w:pPr/>
            <w:r>
              <w:rPr/>
              <w:t xml:space="preserve">EG
</w:t>
            </w:r>
          </w:p>
          <w:p>
            <w:pPr/>
            <w:r>
              <w:rPr/>
              <w:t xml:space="preserve">Boden
</w:t>
            </w:r>
          </w:p>
        </w:tc>
        <w:tc>
          <w:tcPr>
            <w:noWrap/>
          </w:tcPr>
          <w:p>
            <w:pPr/>
            <w:r>
              <w:rPr/>
              <w:t xml:space="preserve">VM-18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MaP-17</w:t>
            </w:r>
          </w:p>
        </w:tc>
        <w:tc>
          <w:tcPr>
            <w:noWrap/>
          </w:tcPr>
          <w:p>
            <w:pPr/>
            <w:r>
              <w:rPr/>
              <w:t xml:space="preserve">Gang / Treppenhaus
</w:t>
            </w:r>
          </w:p>
          <w:p>
            <w:pPr/>
            <w:r>
              <w:rPr/>
              <w:t xml:space="preserve">UG
</w:t>
            </w:r>
          </w:p>
          <w:p>
            <w:pPr/>
            <w:r>
              <w:rPr/>
              <w:t xml:space="preserve">Wand
</w:t>
            </w:r>
          </w:p>
        </w:tc>
        <w:tc>
          <w:tcPr>
            <w:noWrap/>
          </w:tcPr>
          <w:p>
            <w:pPr/>
            <w:r>
              <w:rPr/>
              <w:t xml:space="preserve">VM-19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MaP-18</w:t>
            </w:r>
          </w:p>
        </w:tc>
        <w:tc>
          <w:tcPr>
            <w:noWrap/>
          </w:tcPr>
          <w:p>
            <w:pPr/>
            <w:r>
              <w:rPr/>
              <w:t xml:space="preserve">Gang / Treppenhaus
</w:t>
            </w:r>
          </w:p>
          <w:p>
            <w:pPr/>
            <w:r>
              <w:rPr/>
              <w:t xml:space="preserve">UG
</w:t>
            </w:r>
          </w:p>
          <w:p>
            <w:pPr/>
            <w:r>
              <w:rPr/>
              <w:t xml:space="preserve">Boden
</w:t>
            </w:r>
          </w:p>
        </w:tc>
        <w:tc>
          <w:tcPr>
            <w:noWrap/>
          </w:tcPr>
          <w:p>
            <w:pPr/>
            <w:r>
              <w:rPr/>
              <w:t xml:space="preserve">VM-20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MaP-19</w:t>
            </w:r>
          </w:p>
        </w:tc>
        <w:tc>
          <w:tcPr>
            <w:noWrap/>
          </w:tcPr>
          <w:p>
            <w:pPr/>
            <w:r>
              <w:rPr/>
              <w:t xml:space="preserve">gesamter Keller
</w:t>
            </w:r>
          </w:p>
          <w:p>
            <w:pPr/>
            <w:r>
              <w:rPr/>
              <w:t xml:space="preserve">UG
</w:t>
            </w:r>
          </w:p>
          <w:p>
            <w:pPr/>
            <w:r>
              <w:rPr/>
              <w:t xml:space="preserve">Wand
</w:t>
            </w:r>
          </w:p>
        </w:tc>
        <w:tc>
          <w:tcPr>
            <w:noWrap/>
          </w:tcPr>
          <w:p>
            <w:pPr/>
            <w:r>
              <w:rPr/>
              <w:t xml:space="preserve">VM-25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MaP-20</w:t>
            </w:r>
          </w:p>
        </w:tc>
        <w:tc>
          <w:tcPr>
            <w:noWrap/>
          </w:tcPr>
          <w:p>
            <w:pPr/>
            <w:r>
              <w:rPr/>
              <w:t xml:space="preserve">Keller
</w:t>
            </w:r>
          </w:p>
          <w:p>
            <w:pPr/>
            <w:r>
              <w:rPr/>
              <w:t xml:space="preserve">UG
</w:t>
            </w:r>
          </w:p>
          <w:p>
            <w:pPr/>
            <w:r>
              <w:rPr/>
              <w:t xml:space="preserve">Boden
</w:t>
            </w:r>
          </w:p>
        </w:tc>
        <w:tc>
          <w:tcPr>
            <w:noWrap/>
          </w:tcPr>
          <w:p>
            <w:pPr/>
            <w:r>
              <w:rPr/>
              <w:t xml:space="preserve">VM-21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MaP-21</w:t>
            </w:r>
          </w:p>
        </w:tc>
        <w:tc>
          <w:tcPr>
            <w:noWrap/>
          </w:tcPr>
          <w:p>
            <w:pPr/>
            <w:r>
              <w:rPr/>
              <w:t xml:space="preserve">Waschküche
</w:t>
            </w:r>
          </w:p>
          <w:p>
            <w:pPr/>
            <w:r>
              <w:rPr/>
              <w:t xml:space="preserve">UG
</w:t>
            </w:r>
          </w:p>
          <w:p>
            <w:pPr/>
            <w:r>
              <w:rPr/>
              <w:t xml:space="preserve">Wand
</w:t>
            </w:r>
          </w:p>
        </w:tc>
        <w:tc>
          <w:tcPr>
            <w:noWrap/>
          </w:tcPr>
          <w:p>
            <w:pPr/>
            <w:r>
              <w:rPr/>
              <w:t xml:space="preserve">VM-22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MaP-22</w:t>
            </w:r>
          </w:p>
        </w:tc>
        <w:tc>
          <w:tcPr>
            <w:noWrap/>
          </w:tcPr>
          <w:p>
            <w:pPr/>
            <w:r>
              <w:rPr/>
              <w:t xml:space="preserve">Fassade
</w:t>
            </w:r>
          </w:p>
          <w:p>
            <w:pPr/>
            <w:r>
              <w:rPr/>
              <w:t xml:space="preserve">Estrich - UG
</w:t>
            </w:r>
          </w:p>
          <w:p>
            <w:pPr/>
            <w:r>
              <w:rPr/>
              <w:t xml:space="preserve">Wand
</w:t>
            </w:r>
          </w:p>
        </w:tc>
        <w:tc>
          <w:tcPr>
            <w:noWrap/>
          </w:tcPr>
          <w:p>
            <w:pPr/>
            <w:r>
              <w:rPr/>
              <w:t xml:space="preserve">VM-24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MaP-23</w:t>
            </w:r>
          </w:p>
        </w:tc>
        <w:tc>
          <w:tcPr>
            <w:noWrap/>
          </w:tcPr>
          <w:p>
            <w:pPr/>
            <w:r>
              <w:rPr/>
              <w:t xml:space="preserve">Wohnzimmer
</w:t>
            </w:r>
          </w:p>
          <w:p>
            <w:pPr/>
            <w:r>
              <w:rPr/>
              <w:t xml:space="preserve">EG
</w:t>
            </w:r>
          </w:p>
          <w:p>
            <w:pPr/>
            <w:r>
              <w:rPr/>
              <w:t xml:space="preserve">Wand
</w:t>
            </w:r>
          </w:p>
        </w:tc>
        <w:tc>
          <w:tcPr>
            <w:noWrap/>
          </w:tcPr>
          <w:p>
            <w:pPr/>
            <w:r>
              <w:rPr/>
              <w:t xml:space="preserve">VM-26
</w:t>
            </w:r>
          </w:p>
          <w:p>
            <w:pPr/>
            <w:r>
              <w:rPr/>
              <w:t xml:space="preserve">Deckputz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MaP-24</w:t>
            </w:r>
          </w:p>
        </w:tc>
        <w:tc>
          <w:tcPr>
            <w:noWrap/>
          </w:tcPr>
          <w:p>
            <w:pPr/>
            <w:r>
              <w:rPr/>
              <w:t xml:space="preserve">Wohnzimmer
</w:t>
            </w:r>
          </w:p>
          <w:p>
            <w:pPr/>
            <w:r>
              <w:rPr/>
              <w:t xml:space="preserve">EG
</w:t>
            </w:r>
          </w:p>
          <w:p>
            <w:pPr/>
            <w:r>
              <w:rPr/>
              <w:t xml:space="preserve">Wand
</w:t>
            </w:r>
          </w:p>
        </w:tc>
        <w:tc>
          <w:tcPr>
            <w:noWrap/>
          </w:tcPr>
          <w:p>
            <w:pPr/>
            <w:r>
              <w:rPr/>
              <w:t xml:space="preserve">VM-27
</w:t>
            </w:r>
          </w:p>
          <w:p>
            <w:pPr/>
            <w:r>
              <w:rPr/>
              <w:t xml:space="preserve">Grundputz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MaP-25</w:t>
            </w:r>
          </w:p>
        </w:tc>
        <w:tc>
          <w:tcPr>
            <w:noWrap/>
          </w:tcPr>
          <w:p>
            <w:pPr/>
            <w:r>
              <w:rPr/>
              <w:t xml:space="preserve">Esszimmer
</w:t>
            </w:r>
          </w:p>
          <w:p>
            <w:pPr/>
            <w:r>
              <w:rPr/>
              <w:t xml:space="preserve">EG
</w:t>
            </w:r>
          </w:p>
          <w:p>
            <w:pPr/>
            <w:r>
              <w:rPr/>
              <w:t xml:space="preserve">Wand
</w:t>
            </w:r>
          </w:p>
        </w:tc>
        <w:tc>
          <w:tcPr>
            <w:noWrap/>
          </w:tcPr>
          <w:p>
            <w:pPr/>
            <w:r>
              <w:rPr/>
              <w:t xml:space="preserve">VM-28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VB-1</w:t>
            </w:r>
          </w:p>
        </w:tc>
        <w:tc>
          <w:tcPr>
            <w:noWrap/>
          </w:tcPr>
          <w:p>
            <w:pPr/>
            <w:r>
              <w:rPr/>
              <w:t xml:space="preserve">Estrich
</w:t>
            </w:r>
          </w:p>
          <w:p>
            <w:pPr/>
            <w:r>
              <w:rPr/>
              <w:t xml:space="preserve">DG
</w:t>
            </w:r>
          </w:p>
          <w:p>
            <w:pPr/>
            <w:r>
              <w:rPr/>
              <w:t xml:space="preserve">Unterdach
</w:t>
            </w:r>
          </w:p>
        </w:tc>
        <w:tc>
          <w:tcPr>
            <w:noWrap/>
          </w:tcPr>
          <w:p>
            <w:pPr/>
            <w:r>
              <w:rPr/>
              <w:t xml:space="preserve">VM-1
</w:t>
            </w:r>
          </w:p>
          <w:p>
            <w:pPr/>
            <w:r>
              <w:rPr/>
              <w:t xml:space="preserve">Pavatex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VB-2</w:t>
            </w:r>
          </w:p>
        </w:tc>
        <w:tc>
          <w:tcPr>
            <w:noWrap/>
          </w:tcPr>
          <w:p>
            <w:pPr/>
            <w:r>
              <w:rPr/>
              <w:t xml:space="preserve">Estrich
</w:t>
            </w:r>
          </w:p>
          <w:p>
            <w:pPr/>
            <w:r>
              <w:rPr/>
              <w:t xml:space="preserve">DG
</w:t>
            </w:r>
          </w:p>
          <w:p>
            <w:pPr/>
            <w:r>
              <w:rPr/>
              <w:t xml:space="preserve">Kamin Badezimmer
</w:t>
            </w:r>
          </w:p>
        </w:tc>
        <w:tc>
          <w:tcPr>
            <w:noWrap/>
          </w:tcPr>
          <w:p>
            <w:pPr/>
            <w:r>
              <w:rPr/>
              <w:t xml:space="preserve">VM-2
</w:t>
            </w:r>
          </w:p>
          <w:p>
            <w:pPr/>
            <w:r>
              <w:rPr/>
              <w:t xml:space="preserve">Faserzement
</w:t>
            </w:r>
          </w:p>
          <w:p>
            <w:pPr/>
            <w:r>
              <w:rPr/>
              <w:t xml:space="preserve">Kaminrohr Bad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r>
        <w:trPr/>
        <w:tc>
          <w:tcPr>
            <w:shd w:val="clear"/>
            <w:noWrap/>
          </w:tcPr>
          <w:p>
            <w:pPr/>
            <w:r>
              <w:rPr/>
              <w:t xml:space="preserve">VB-3</w:t>
            </w:r>
          </w:p>
        </w:tc>
        <w:tc>
          <w:tcPr>
            <w:noWrap/>
          </w:tcPr>
          <w:p>
            <w:pPr/>
            <w:r>
              <w:rPr/>
              <w:t xml:space="preserve">Keller
</w:t>
            </w:r>
          </w:p>
          <w:p>
            <w:pPr/>
            <w:r>
              <w:rPr/>
              <w:t xml:space="preserve">UG
</w:t>
            </w:r>
          </w:p>
          <w:p>
            <w:pPr/>
            <w:r>
              <w:rPr/>
              <w:t xml:space="preserve">Türblatt
</w:t>
            </w:r>
          </w:p>
        </w:tc>
        <w:tc>
          <w:tcPr>
            <w:noWrap/>
          </w:tcPr>
          <w:p>
            <w:pPr/>
            <w:r>
              <w:rPr/>
              <w:t xml:space="preserve">VM-23
</w:t>
            </w:r>
          </w:p>
          <w:p>
            <w:pPr/>
            <w:r>
              <w:rPr/>
              <w:t xml:space="preserve">Faserzement
</w:t>
            </w:r>
          </w:p>
          <w:p>
            <w:pPr/>
            <w:r>
              <w:rPr/>
              <w:t xml:space="preserve">Türblatt
</w:t>
            </w:r>
          </w:p>
        </w:tc>
        <w:tc>
          <w:tcPr>
            <w:noWrap/>
          </w:tcPr>
          <w:p>
            <w:pPr/>
            <w:r>
              <w:rPr/>
              <w:t xml:space="preserve"/>
            </w:r>
          </w:p>
        </w:tc>
        <w:tc>
          <w:tcPr>
            <w:noWrap/>
          </w:tcPr>
          <w:p>
            <w:pPr/>
            <w:r>
              <w:rPr/>
              <w:t xml:space="preserve"/>
              <w:pict>
                <v:shape type="#_x0000_t75" style="width:100px;height:150px" stroked="f" filled="f">
                  <v:imagedata r:id="rId80" o:title=""/>
                </v:shape>
              </w:pict>
              <w:t xml:space="preserve"/>
            </w:r>
          </w:p>
        </w:tc>
        <w:tc>
          <w:tcPr>
            <w:noWrap/>
          </w:tcPr>
          <w:p>
            <w:pPr/>
            <w:r>
              <w:rPr/>
              <w:t xml:space="preserve"/>
              <w:pict>
                <v:shape type="#_x0000_t75" style="width:100px;height:150px" stroked="f" filled="f">
                  <v:imagedata r:id="rId8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1000px;height:706.96893366919px" stroked="f" filled="f">
            <v:imagedata r:id="rId20" o:title=""/>
          </v:shape>
        </w:pict>
        <w:t/>
        <w:pict>
          <v:shape type="#_x0000_t75" style="width:1000px;height:706.96893366919px" stroked="f" filled="f">
            <v:imagedata r:id="rId21" o:title=""/>
          </v:shape>
        </w:pict>
        <w:t/>
      </w:r>
      <w:r w:rsidR="00431D24" w:rsidRPr="00FF365E">
        <w:rPr>
          <w:sz w:val="26"/>
          <w:szCs w:val="26"/>
        </w:rPr>
        <w:t/>
        <w:pict>
          <v:shape type="#_x0000_t75" style="width:1000px;height:706.96893366919px" stroked="f" filled="f">
            <v:imagedata r:id="rId22" o:title=""/>
          </v:shape>
        </w:pict>
        <w:t/>
      </w:r>
      <w:r w:rsidR="00122816" w:rsidRPr="00FF365E">
        <w:rPr>
          <w:sz w:val="26"/>
          <w:szCs w:val="26"/>
        </w:rPr>
        <w:t/>
        <w:pict>
          <v:shape type="#_x0000_t75" style="width:1000px;height:706.96893366919px" stroked="f" filled="f">
            <v:imagedata r:id="rId23" o:title=""/>
          </v:shape>
        </w:pict>
        <w:t/>
        <w:pict>
          <v:shape type="#_x0000_t75" style="width:1000px;height:706.96893366919px" stroked="f" filled="f">
            <v:imagedata r:id="rId24" o:title=""/>
          </v:shape>
        </w:pict>
        <w:t/>
        <w:pict>
          <v:shape type="#_x0000_t75" style="width:1000px;height:706.96893366919px" stroked="f" filled="f">
            <v:imagedata r:id="rId25" o:title=""/>
          </v:shape>
        </w:pict>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