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Rundiweg 3 8707 Uetikon am See</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215</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ArtReal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Edris Ahmad</w:t>
            </w:r>
            <w:bookmarkEnd w:id="12"/>
            <w:r w:rsidRPr="00A53CA1">
              <w:rPr>
                <w:sz w:val="24"/>
                <w:szCs w:val="24"/>
                <w:lang w:val="en-GB"/>
              </w:rPr>
              <w:t xml:space="preserve"> </w:t>
            </w:r>
            <w:bookmarkStart w:id="13" w:name="OLE_LINK13"/>
            <w:r w:rsidRPr="00A53CA1">
              <w:rPr>
                <w:sz w:val="24"/>
                <w:szCs w:val="24"/>
                <w:lang w:val="en-GB"/>
              </w:rPr>
              <w:t>+41 79 946 47 48</w:t>
            </w:r>
            <w:bookmarkEnd w:id="13"/>
          </w:p>
          <w:p w14:paraId="13E892BD" w14:textId="77777777" w:rsidR="0047123B" w:rsidRDefault="0047123B" w:rsidP="004A1ED8">
            <w:pPr>
              <w:widowControl w:val="0"/>
              <w:spacing w:line="240" w:lineRule="auto"/>
              <w:rPr>
                <w:sz w:val="24"/>
                <w:szCs w:val="24"/>
              </w:rPr>
            </w:pPr>
            <w:r>
              <w:rPr>
                <w:sz w:val="24"/>
                <w:szCs w:val="24"/>
              </w:rPr>
              <w:t>edris.ahmad@artreal.ch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Abschluss Kundenbericht</w:t>
      </w:r>
      <w:r>
        <w:rPr/>
        <w:t xml:space="preserve"/>
      </w:r>
      <w:br/>
      <w:r>
        <w:rPr/>
        <w:t xml:space="preserve"/>
      </w:r>
      <w:br/>
      <w:r>
        <w:rPr>
          <w:b w:val="1"/>
          <w:bCs w:val="1"/>
        </w:rPr>
        <w:t xml:space="preserve"/>
      </w:r>
      <w:r>
        <w:rPr>
          <w:b w:val="1"/>
          <w:bCs w:val="1"/>
        </w:rPr>
        <w:t xml:space="preserve">Sanierung durch Schadstoffsanierer:</w:t>
      </w:r>
      <w:r>
        <w:rPr/>
        <w:t xml:space="preserve"/>
      </w:r>
      <w:br/>
      <w:r>
        <w:rPr/>
        <w:t xml:space="preserve"/>
      </w:r>
      <w:br/>
      <w:r>
        <w:rPr>
          <w:b w:val="1"/>
          <w:bCs w:val="1"/>
        </w:rPr>
        <w:t xml:space="preserve">- </w:t>
      </w:r>
      <w:r>
        <w:rPr>
          <w:b w:val="1"/>
          <w:bCs w:val="1"/>
        </w:rPr>
        <w:t xml:space="preserve">Probe-ID 001: Künstliche Mineralfaser</w:t>
      </w:r>
      <w:r>
        <w:rPr/>
        <w:t xml:space="preserve"/>
      </w:r>
      <w:br/>
      <w:r>
        <w:rPr/>
        <w:t xml:space="preserve">  Künstliche Mineralfaser muss durch spezialisierte Schadstoffsanierer unter Einhaltung der Richtlinien 20181 entfernt werden, da sie gesundheitsschädliche Fasern enthalten kann. Die Entsorgung erfolgt mit dem LVA Code 17 06 03 in einer Deponie der Klasse E.</w:t>
      </w:r>
      <w:br/>
      <w:r>
        <w:rPr/>
        <w:t xml:space="preserve"/>
      </w:r>
      <w:br/>
      <w:r>
        <w:rPr>
          <w:b w:val="1"/>
          <w:bCs w:val="1"/>
        </w:rPr>
        <w:t xml:space="preserve">- </w:t>
      </w:r>
      <w:r>
        <w:rPr>
          <w:b w:val="1"/>
          <w:bCs w:val="1"/>
        </w:rPr>
        <w:t xml:space="preserve">Probe-ID 002: Polychlorierte Biphenyle (PCB)</w:t>
      </w:r>
      <w:r>
        <w:rPr/>
        <w:t xml:space="preserve"/>
      </w:r>
      <w:br/>
      <w:r>
        <w:rPr/>
        <w:t xml:space="preserve">  PCB-belastete Materialien erfordern die Expertise von Schadstoffsanierern, da PCB krebserregend ist und strengen Richtlinien unterliegt. Der LVA Code 17 09 02k muss bei der Entsorgung in einer Deponie der Klasse D eingehalten werden.</w:t>
      </w:r>
      <w:br/>
      <w:r>
        <w:rPr/>
        <w:t xml:space="preserve"/>
      </w:r>
      <w:br/>
      <w:r>
        <w:rPr>
          <w:b w:val="1"/>
          <w:bCs w:val="1"/>
        </w:rPr>
        <w:t xml:space="preserve"/>
      </w:r>
      <w:r>
        <w:rPr>
          <w:b w:val="1"/>
          <w:bCs w:val="1"/>
        </w:rPr>
        <w:t xml:space="preserve">Sanierung durch instruierte Handwerker:</w:t>
      </w:r>
      <w:r>
        <w:rPr/>
        <w:t xml:space="preserve"/>
      </w:r>
      <w:br/>
      <w:r>
        <w:rPr/>
        <w:t xml:space="preserve"/>
      </w:r>
      <w:br/>
      <w:r>
        <w:rPr>
          <w:b w:val="1"/>
          <w:bCs w:val="1"/>
        </w:rPr>
        <w:t xml:space="preserve">- </w:t>
      </w:r>
      <w:r>
        <w:rPr>
          <w:b w:val="1"/>
          <w:bCs w:val="1"/>
        </w:rPr>
        <w:t xml:space="preserve">Probe-ID 003: Faserzement</w:t>
      </w:r>
      <w:r>
        <w:rPr/>
        <w:t xml:space="preserve"/>
      </w:r>
      <w:br/>
      <w:r>
        <w:rPr/>
        <w:t xml:space="preserve">  Faserzement aus Map 17 kann durch instruierte Handwerker unter Einhaltung der Richtlinien 33031 sicher rückgebaut werden. Die Entsorgung hat mit dem LVA Code 17 06 98nk in einer Deponie der Klasse B zu erfolgen.</w:t>
      </w:r>
      <w:br/>
      <w:r>
        <w:rPr/>
        <w:t xml:space="preserve"/>
      </w:r>
      <w:br/>
      <w:r>
        <w:rPr>
          <w:b w:val="1"/>
          <w:bCs w:val="1"/>
        </w:rPr>
        <w:t xml:space="preserve">- </w:t>
      </w:r>
      <w:r>
        <w:rPr>
          <w:b w:val="1"/>
          <w:bCs w:val="1"/>
        </w:rPr>
        <w:t xml:space="preserve">Probe-ID 004: Polyzyklische Aromatische Kohlenwasserstoffe (PAK)</w:t>
      </w:r>
      <w:r>
        <w:rPr/>
        <w:t xml:space="preserve"/>
      </w:r>
      <w:br/>
      <w:r>
        <w:rPr/>
        <w:t xml:space="preserve">  Materialien mit PAK können von geschulten Handwerkern unter Berücksichtigung der Richtlinien 32541 rückgebaut werden, da PAK als weniger akut gefährlich gelten. Die Entsorgung wird mit dem LVA Code 17 03 02 in einer Deponie der Klasse C durchgeführt.</w:t>
      </w:r>
      <w:br/>
      <w:r>
        <w:rPr/>
        <w:t xml:space="preserve"/>
      </w:r>
      <w:br/>
      <w:r>
        <w:rPr/>
        <w:t xml:space="preserve">Diese Empfehlungen basieren auf der Notwendigkeit, richtlinienkonforme Sanierungsmethoden anzuwenden, um sowohl den gesetzlichen Anforderungen gerecht zu werden als auch die Gesundheit der Arbeiter und die Umwelt zu schützen.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Flachdach
</w:t>
            </w:r>
          </w:p>
          <w:p>
            <w:pPr/>
            <w:r>
              <w:rPr/>
              <w:t xml:space="preserve">OG
</w:t>
            </w:r>
          </w:p>
          <w:p>
            <w:pPr/>
            <w:r>
              <w:rPr/>
              <w:t xml:space="preserve">Abdichtung unter Dämmung
</w:t>
            </w:r>
          </w:p>
        </w:tc>
        <w:tc>
          <w:tcPr>
            <w:noWrap/>
          </w:tcPr>
          <w:p>
            <w:pPr/>
            <w:r>
              <w:rPr/>
              <w:t xml:space="preserve">VM-2
</w:t>
            </w:r>
          </w:p>
          <w:p>
            <w:pPr/>
            <w:r>
              <w:rPr/>
              <w:t xml:space="preserve">Abdichtung
</w:t>
            </w:r>
          </w:p>
          <w:p>
            <w:pPr/>
            <w:r>
              <w:rPr/>
              <w:t xml:space="preserve">Flachdach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Flachdach
</w:t>
            </w:r>
          </w:p>
          <w:p>
            <w:pPr/>
            <w:r>
              <w:rPr/>
              <w:t xml:space="preserve">OG
</w:t>
            </w:r>
          </w:p>
          <w:p>
            <w:pPr/>
            <w:r>
              <w:rPr/>
              <w:t xml:space="preserve">Abdichtung oberhalb von Dämmung
</w:t>
            </w:r>
          </w:p>
        </w:tc>
        <w:tc>
          <w:tcPr>
            <w:noWrap/>
          </w:tcPr>
          <w:p>
            <w:pPr/>
            <w:r>
              <w:rPr/>
              <w:t xml:space="preserve">VM-3
</w:t>
            </w:r>
          </w:p>
          <w:p>
            <w:pPr/>
            <w:r>
              <w:rPr/>
              <w:t xml:space="preserve">Abdichting
</w:t>
            </w:r>
          </w:p>
          <w:p>
            <w:pPr/>
            <w:r>
              <w:rPr/>
              <w:t xml:space="preserve">Flachdach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Dachzimmer
</w:t>
            </w:r>
          </w:p>
          <w:p>
            <w:pPr/>
            <w:r>
              <w:rPr/>
              <w:t xml:space="preserve">DG
</w:t>
            </w:r>
          </w:p>
          <w:p>
            <w:pPr/>
            <w:r>
              <w:rPr/>
              <w:t xml:space="preserve">Decke
</w:t>
            </w:r>
          </w:p>
        </w:tc>
        <w:tc>
          <w:tcPr>
            <w:noWrap/>
          </w:tcPr>
          <w:p>
            <w:pPr/>
            <w:r>
              <w:rPr/>
              <w:t xml:space="preserve">VM-4
</w:t>
            </w:r>
          </w:p>
          <w:p>
            <w:pPr/>
            <w:r>
              <w:rPr/>
              <w:t xml:space="preserve">Putz Schichtenanalyse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Zimmer
</w:t>
            </w:r>
          </w:p>
          <w:p>
            <w:pPr/>
            <w:r>
              <w:rPr/>
              <w:t xml:space="preserve">OG
</w:t>
            </w:r>
          </w:p>
          <w:p>
            <w:pPr/>
            <w:r>
              <w:rPr/>
              <w:t xml:space="preserve">Decke
</w:t>
            </w:r>
          </w:p>
        </w:tc>
        <w:tc>
          <w:tcPr>
            <w:noWrap/>
          </w:tcPr>
          <w:p>
            <w:pPr/>
            <w:r>
              <w:rPr/>
              <w:t xml:space="preserve">VM-5
</w:t>
            </w:r>
          </w:p>
          <w:p>
            <w:pPr/>
            <w:r>
              <w:rPr/>
              <w:t xml:space="preserve">Putz Schichtenanalyse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Treppenhaus
</w:t>
            </w:r>
          </w:p>
          <w:p>
            <w:pPr/>
            <w:r>
              <w:rPr/>
              <w:t xml:space="preserve">EG - DG
</w:t>
            </w:r>
          </w:p>
          <w:p>
            <w:pPr/>
            <w:r>
              <w:rPr/>
              <w:t xml:space="preserve">Wand
</w:t>
            </w:r>
          </w:p>
        </w:tc>
        <w:tc>
          <w:tcPr>
            <w:noWrap/>
          </w:tcPr>
          <w:p>
            <w:pPr/>
            <w:r>
              <w:rPr/>
              <w:t xml:space="preserve">VM-6
</w:t>
            </w:r>
          </w:p>
          <w:p>
            <w:pPr/>
            <w:r>
              <w:rPr/>
              <w:t xml:space="preserve">Putz Schichtenanalyse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Treppenhaus
</w:t>
            </w:r>
          </w:p>
          <w:p>
            <w:pPr/>
            <w:r>
              <w:rPr/>
              <w:t xml:space="preserve">EG - DG
</w:t>
            </w:r>
          </w:p>
          <w:p>
            <w:pPr/>
            <w:r>
              <w:rPr/>
              <w:t xml:space="preserve">Decke
</w:t>
            </w:r>
          </w:p>
        </w:tc>
        <w:tc>
          <w:tcPr>
            <w:noWrap/>
          </w:tcPr>
          <w:p>
            <w:pPr/>
            <w:r>
              <w:rPr/>
              <w:t xml:space="preserve">VM-7
</w:t>
            </w:r>
          </w:p>
          <w:p>
            <w:pPr/>
            <w:r>
              <w:rPr/>
              <w:t xml:space="preserve">Putz Schichtenanalyse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Gesammtes Haus
</w:t>
            </w:r>
          </w:p>
          <w:p>
            <w:pPr/>
            <w:r>
              <w:rPr/>
              <w:t xml:space="preserve">DG - UG
</w:t>
            </w:r>
          </w:p>
          <w:p>
            <w:pPr/>
            <w:r>
              <w:rPr/>
              <w:t xml:space="preserve">Boden
</w:t>
            </w:r>
          </w:p>
        </w:tc>
        <w:tc>
          <w:tcPr>
            <w:noWrap/>
          </w:tcPr>
          <w:p>
            <w:pPr/>
            <w:r>
              <w:rPr/>
              <w:t xml:space="preserve">VM-1
</w:t>
            </w:r>
          </w:p>
          <w:p>
            <w:pPr/>
            <w:r>
              <w:rPr/>
              <w:t xml:space="preserve">Schüttung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