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1" w:type="dxa"/>
        <w:tblInd w:w="-113" w:type="dxa"/>
        <w:tblLayout w:type="fixed"/>
        <w:tblLook w:val="0600" w:firstRow="0" w:lastRow="0" w:firstColumn="0" w:lastColumn="0" w:noHBand="1" w:noVBand="1"/>
      </w:tblPr>
      <w:tblGrid>
        <w:gridCol w:w="5386"/>
        <w:gridCol w:w="729"/>
        <w:gridCol w:w="3306"/>
      </w:tblGrid>
      <w:tr w:rsidR="0047123B" w14:paraId="6553C78C" w14:textId="77777777" w:rsidTr="004A1ED8">
        <w:trPr>
          <w:trHeight w:val="3764"/>
        </w:trPr>
        <w:tc>
          <w:tcPr>
            <w:tcW w:w="5386" w:type="dxa"/>
            <w:shd w:val="clear" w:color="auto" w:fill="auto"/>
            <w:tcMar>
              <w:top w:w="100" w:type="dxa"/>
              <w:left w:w="100" w:type="dxa"/>
              <w:bottom w:w="100" w:type="dxa"/>
              <w:right w:w="100" w:type="dxa"/>
            </w:tcMar>
          </w:tcPr>
          <w:p w14:paraId="0092671F" w14:textId="77777777"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14:paraId="0B8AB774" w14:textId="77777777"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14:paraId="63AC908A" w14:textId="77777777" w:rsidR="0047123B" w:rsidRPr="00A53CA1" w:rsidRDefault="0047123B" w:rsidP="004A1ED8">
            <w:pPr>
              <w:spacing w:line="240" w:lineRule="auto"/>
              <w:rPr>
                <w:sz w:val="24"/>
                <w:szCs w:val="24"/>
                <w:lang w:val="en-GB"/>
              </w:rPr>
            </w:pPr>
            <w:bookmarkStart w:id="1" w:name="OLE_LINK33"/>
            <w:r w:rsidRPr="00A53CA1">
              <w:rPr>
                <w:sz w:val="24"/>
                <w:szCs w:val="24"/>
                <w:lang w:val="en-GB"/>
              </w:rPr>
              <w:t>Curtign Pintg 4</w:t>
            </w:r>
            <w:bookmarkEnd w:id="1"/>
            <w:r w:rsidRPr="00A53CA1">
              <w:rPr>
                <w:sz w:val="24"/>
                <w:szCs w:val="24"/>
                <w:lang w:val="en-GB"/>
              </w:rPr>
              <w:br/>
            </w:r>
            <w:r w:rsidRPr="00A53CA1">
              <w:rPr>
                <w:sz w:val="24"/>
                <w:szCs w:val="24"/>
                <w:lang w:val="en-GB"/>
              </w:rPr>
              <w:br/>
              <w:t/>
            </w:r>
          </w:p>
          <w:p w14:paraId="6E31FAB3" w14:textId="77777777" w:rsidR="0047123B" w:rsidRPr="00A53CA1" w:rsidRDefault="0047123B" w:rsidP="004A1ED8">
            <w:pPr>
              <w:spacing w:line="240" w:lineRule="auto"/>
              <w:rPr>
                <w:sz w:val="24"/>
                <w:szCs w:val="24"/>
                <w:lang w:val="en-GB"/>
              </w:rPr>
            </w:pPr>
          </w:p>
          <w:p w14:paraId="0E6B913A" w14:textId="77777777" w:rsidR="0047123B" w:rsidRPr="00A53CA1" w:rsidRDefault="0047123B" w:rsidP="004A1ED8">
            <w:pPr>
              <w:spacing w:line="240" w:lineRule="auto"/>
              <w:rPr>
                <w:sz w:val="24"/>
                <w:szCs w:val="24"/>
                <w:lang w:val="en-GB"/>
              </w:rPr>
            </w:pPr>
            <w:r w:rsidRPr="00A53CA1">
              <w:rPr>
                <w:sz w:val="24"/>
                <w:szCs w:val="24"/>
                <w:lang w:val="en-GB"/>
              </w:rPr>
              <w:t/>
            </w:r>
          </w:p>
          <w:p w14:paraId="4FAF1CA3" w14:textId="77777777" w:rsidR="0047123B" w:rsidRPr="00A53CA1" w:rsidRDefault="0047123B" w:rsidP="004A1ED8">
            <w:pPr>
              <w:spacing w:line="240" w:lineRule="auto"/>
              <w:rPr>
                <w:sz w:val="24"/>
                <w:szCs w:val="24"/>
                <w:lang w:val="en-GB"/>
              </w:rPr>
            </w:pPr>
          </w:p>
          <w:p w14:paraId="0BEA6665" w14:textId="77777777" w:rsidR="0047123B" w:rsidRPr="00A53CA1" w:rsidRDefault="0047123B" w:rsidP="004A1ED8">
            <w:pPr>
              <w:spacing w:line="240" w:lineRule="auto"/>
              <w:rPr>
                <w:sz w:val="24"/>
                <w:szCs w:val="24"/>
                <w:lang w:val="en-GB"/>
              </w:rPr>
            </w:pPr>
          </w:p>
          <w:p w14:paraId="3A66E79D" w14:textId="77777777" w:rsidR="0047123B" w:rsidRPr="00A53CA1" w:rsidRDefault="0047123B" w:rsidP="004A1ED8">
            <w:pPr>
              <w:spacing w:line="240" w:lineRule="auto"/>
              <w:rPr>
                <w:sz w:val="24"/>
                <w:szCs w:val="24"/>
                <w:lang w:val="en-GB"/>
              </w:rPr>
            </w:pPr>
          </w:p>
          <w:p w14:paraId="18D05159" w14:textId="77777777" w:rsidR="0047123B" w:rsidRPr="00A53CA1" w:rsidRDefault="0047123B" w:rsidP="004A1ED8">
            <w:pPr>
              <w:spacing w:line="240" w:lineRule="auto"/>
              <w:rPr>
                <w:sz w:val="24"/>
                <w:szCs w:val="24"/>
                <w:lang w:val="en-GB"/>
              </w:rPr>
            </w:pPr>
          </w:p>
          <w:p w14:paraId="0ACD789C" w14:textId="77777777" w:rsidR="0047123B" w:rsidRPr="00A53CA1" w:rsidRDefault="0047123B" w:rsidP="004A1ED8">
            <w:pPr>
              <w:spacing w:line="240" w:lineRule="auto"/>
              <w:rPr>
                <w:sz w:val="24"/>
                <w:szCs w:val="24"/>
                <w:lang w:val="en-GB"/>
              </w:rPr>
            </w:pPr>
          </w:p>
          <w:p w14:paraId="0798B1C5" w14:textId="77777777" w:rsidR="0047123B" w:rsidRPr="00A53CA1" w:rsidRDefault="0047123B" w:rsidP="004A1ED8">
            <w:pPr>
              <w:spacing w:line="240" w:lineRule="auto"/>
              <w:rPr>
                <w:sz w:val="24"/>
                <w:szCs w:val="24"/>
                <w:lang w:val="en-GB"/>
              </w:rPr>
            </w:pPr>
          </w:p>
          <w:p w14:paraId="07E895C8" w14:textId="77777777" w:rsidR="0047123B" w:rsidRPr="00A53CA1" w:rsidRDefault="0047123B" w:rsidP="004A1ED8">
            <w:pPr>
              <w:spacing w:line="240" w:lineRule="auto"/>
              <w:rPr>
                <w:sz w:val="24"/>
                <w:szCs w:val="24"/>
                <w:lang w:val="en-GB"/>
              </w:rPr>
            </w:pPr>
          </w:p>
          <w:p w14:paraId="00C6CA84" w14:textId="77777777" w:rsidR="0047123B" w:rsidRDefault="0047123B" w:rsidP="004A1ED8">
            <w:pPr>
              <w:spacing w:line="240" w:lineRule="auto"/>
              <w:jc w:val="right"/>
              <w:rPr>
                <w:b/>
                <w:sz w:val="24"/>
                <w:szCs w:val="24"/>
              </w:rPr>
            </w:pPr>
            <w:r>
              <w:rPr>
                <w:b/>
                <w:sz w:val="24"/>
                <w:szCs w:val="24"/>
              </w:rPr>
              <w:t>DN: 193</w:t>
            </w:r>
          </w:p>
        </w:tc>
      </w:tr>
    </w:tbl>
    <w:p w14:paraId="5A1B3C65" w14:textId="77777777" w:rsidR="0047123B" w:rsidRDefault="0047123B" w:rsidP="0047123B">
      <w:pPr>
        <w:spacing w:line="240" w:lineRule="auto"/>
        <w:rPr>
          <w:sz w:val="24"/>
          <w:szCs w:val="24"/>
        </w:rPr>
      </w:pPr>
    </w:p>
    <w:p w14:paraId="61E8E1A1" w14:textId="77777777"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14:paraId="15585A30" w14:textId="77777777" w:rsidTr="004A1ED8">
        <w:tc>
          <w:tcPr>
            <w:tcW w:w="2370" w:type="dxa"/>
            <w:shd w:val="clear" w:color="auto" w:fill="auto"/>
            <w:tcMar>
              <w:top w:w="100" w:type="dxa"/>
              <w:left w:w="100" w:type="dxa"/>
              <w:bottom w:w="100" w:type="dxa"/>
              <w:right w:w="100" w:type="dxa"/>
            </w:tcMar>
          </w:tcPr>
          <w:p w14:paraId="3E24CFC1" w14:textId="77777777"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14:paraId="2542F907" w14:textId="77777777" w:rsidR="0047123B" w:rsidRDefault="0047123B" w:rsidP="004A1ED8">
            <w:pPr>
              <w:widowControl w:val="0"/>
              <w:spacing w:line="240" w:lineRule="auto"/>
              <w:rPr>
                <w:sz w:val="24"/>
                <w:szCs w:val="24"/>
              </w:rPr>
            </w:pPr>
            <w:bookmarkStart w:id="2" w:name="OLE_LINK16"/>
            <w:r>
              <w:rPr>
                <w:sz w:val="24"/>
                <w:szCs w:val="24"/>
              </w:rPr>
              <w:t xml:space="preserve"/>
            </w:r>
          </w:p>
        </w:tc>
      </w:tr>
      <w:tr w:rsidR="0047123B" w14:paraId="7D4C9157" w14:textId="77777777" w:rsidTr="004A1ED8">
        <w:tc>
          <w:tcPr>
            <w:tcW w:w="2370" w:type="dxa"/>
            <w:shd w:val="clear" w:color="auto" w:fill="auto"/>
            <w:tcMar>
              <w:top w:w="100" w:type="dxa"/>
              <w:left w:w="100" w:type="dxa"/>
              <w:bottom w:w="100" w:type="dxa"/>
              <w:right w:w="100" w:type="dxa"/>
            </w:tcMar>
          </w:tcPr>
          <w:p w14:paraId="79889257" w14:textId="77777777"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14:paraId="07630893" w14:textId="77777777" w:rsidR="0047123B" w:rsidRDefault="0047123B" w:rsidP="004A1ED8">
            <w:pPr>
              <w:widowControl w:val="0"/>
              <w:spacing w:line="240" w:lineRule="auto"/>
              <w:rPr>
                <w:sz w:val="24"/>
                <w:szCs w:val="24"/>
              </w:rPr>
            </w:pPr>
            <w:r>
              <w:rPr>
                <w:sz w:val="24"/>
                <w:szCs w:val="24"/>
              </w:rPr>
              <w:t/>
            </w:r>
          </w:p>
        </w:tc>
      </w:tr>
    </w:tbl>
    <w:p w14:paraId="7D70C1AB" w14:textId="77777777" w:rsidR="0047123B" w:rsidRDefault="0047123B" w:rsidP="0047123B">
      <w:pPr>
        <w:spacing w:line="240" w:lineRule="auto"/>
        <w:rPr>
          <w:sz w:val="24"/>
          <w:szCs w:val="24"/>
        </w:rPr>
      </w:pPr>
    </w:p>
    <w:p w14:paraId="69C2C21E" w14:textId="77777777"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14:paraId="4DF8E28C" w14:textId="77777777" w:rsidTr="004A1ED8">
        <w:tc>
          <w:tcPr>
            <w:tcW w:w="2355" w:type="dxa"/>
            <w:shd w:val="clear" w:color="auto" w:fill="auto"/>
            <w:tcMar>
              <w:top w:w="100" w:type="dxa"/>
              <w:left w:w="100" w:type="dxa"/>
              <w:bottom w:w="100" w:type="dxa"/>
              <w:right w:w="100" w:type="dxa"/>
            </w:tcMar>
          </w:tcPr>
          <w:p w14:paraId="6F9DE29F" w14:textId="77777777"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14:paraId="170BD2EB" w14:textId="77777777" w:rsidR="0047123B" w:rsidRDefault="0047123B" w:rsidP="004A1ED8">
            <w:pPr>
              <w:spacing w:line="240" w:lineRule="auto"/>
              <w:rPr>
                <w:sz w:val="24"/>
                <w:szCs w:val="24"/>
              </w:rPr>
            </w:pPr>
            <w:bookmarkStart w:id="8" w:name="OLE_LINK5"/>
            <w:r>
              <w:rPr>
                <w:sz w:val="24"/>
                <w:szCs w:val="24"/>
              </w:rPr>
              <w:t>HAUSER Planungsbüro</w:t>
            </w:r>
            <w:bookmarkEnd w:id="8"/>
          </w:p>
          <w:p w14:paraId="3BA73D3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14:paraId="19E52C06"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14:paraId="07D69403"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14:paraId="7F606FE0" w14:textId="77777777" w:rsidTr="004A1ED8">
        <w:tc>
          <w:tcPr>
            <w:tcW w:w="2355" w:type="dxa"/>
            <w:shd w:val="clear" w:color="auto" w:fill="auto"/>
            <w:tcMar>
              <w:top w:w="100" w:type="dxa"/>
              <w:left w:w="100" w:type="dxa"/>
              <w:bottom w:w="100" w:type="dxa"/>
              <w:right w:w="100" w:type="dxa"/>
            </w:tcMar>
          </w:tcPr>
          <w:p w14:paraId="6017FC2F" w14:textId="77777777"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14:paraId="1332836C" w14:textId="77777777" w:rsidR="0047123B" w:rsidRPr="00A53CA1" w:rsidRDefault="0047123B" w:rsidP="004A1ED8">
            <w:pPr>
              <w:widowControl w:val="0"/>
              <w:spacing w:line="240" w:lineRule="auto"/>
              <w:rPr>
                <w:sz w:val="24"/>
                <w:szCs w:val="24"/>
                <w:lang w:val="en-GB"/>
              </w:rPr>
            </w:pPr>
            <w:bookmarkStart w:id="12" w:name="OLE_LINK7"/>
            <w:r w:rsidRPr="00A53CA1">
              <w:rPr>
                <w:sz w:val="24"/>
                <w:szCs w:val="24"/>
                <w:lang w:val="en-GB"/>
              </w:rPr>
              <w:t>Ferdinand Hauser</w:t>
            </w:r>
            <w:bookmarkEnd w:id="12"/>
            <w:r w:rsidRPr="00A53CA1">
              <w:rPr>
                <w:sz w:val="24"/>
                <w:szCs w:val="24"/>
                <w:lang w:val="en-GB"/>
              </w:rPr>
              <w:t xml:space="preserve"> </w:t>
            </w:r>
            <w:bookmarkStart w:id="13" w:name="OLE_LINK13"/>
            <w:r w:rsidRPr="00A53CA1">
              <w:rPr>
                <w:sz w:val="24"/>
                <w:szCs w:val="24"/>
                <w:lang w:val="en-GB"/>
              </w:rPr>
              <w:t>0816514263</w:t>
            </w:r>
            <w:bookmarkEnd w:id="13"/>
          </w:p>
          <w:p w14:paraId="13E892BD" w14:textId="77777777" w:rsidR="0047123B" w:rsidRDefault="0047123B" w:rsidP="004A1ED8">
            <w:pPr>
              <w:widowControl w:val="0"/>
              <w:spacing w:line="240" w:lineRule="auto"/>
              <w:rPr>
                <w:sz w:val="24"/>
                <w:szCs w:val="24"/>
              </w:rPr>
            </w:pPr>
            <w:r>
              <w:rPr>
                <w:sz w:val="24"/>
                <w:szCs w:val="24"/>
              </w:rPr>
              <w:t>mail@hauser-planung.ch</w:t>
            </w:r>
          </w:p>
        </w:tc>
        <w:tc>
          <w:tcPr>
            <w:tcW w:w="2415" w:type="dxa"/>
            <w:shd w:val="clear" w:color="auto" w:fill="auto"/>
            <w:tcMar>
              <w:top w:w="100" w:type="dxa"/>
              <w:left w:w="100" w:type="dxa"/>
              <w:bottom w:w="100" w:type="dxa"/>
              <w:right w:w="100" w:type="dxa"/>
            </w:tcMar>
          </w:tcPr>
          <w:p w14:paraId="5C522198"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5DFA241"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40B70090" w14:textId="77777777" w:rsidTr="004A1ED8">
        <w:tc>
          <w:tcPr>
            <w:tcW w:w="2355" w:type="dxa"/>
          </w:tcPr>
          <w:p w14:paraId="31B0E388" w14:textId="77777777" w:rsidR="0047123B" w:rsidRDefault="0047123B" w:rsidP="004A1ED8">
            <w:pPr>
              <w:spacing w:line="240" w:lineRule="auto"/>
              <w:rPr>
                <w:sz w:val="24"/>
                <w:szCs w:val="24"/>
              </w:rPr>
            </w:pPr>
            <w:r>
              <w:rPr>
                <w:sz w:val="24"/>
                <w:szCs w:val="24"/>
              </w:rPr>
              <w:t>Zeitpunkt der Untersuchung</w:t>
            </w:r>
          </w:p>
        </w:tc>
        <w:tc>
          <w:tcPr>
            <w:tcW w:w="2265" w:type="dxa"/>
          </w:tcPr>
          <w:p w14:paraId="6A159552" w14:textId="77777777"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90E5E7A"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14:paraId="174B598C" w14:textId="77777777"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14:paraId="50EC67F4" w14:textId="77777777" w:rsidTr="004A1ED8">
        <w:tc>
          <w:tcPr>
            <w:tcW w:w="2355" w:type="dxa"/>
          </w:tcPr>
          <w:p w14:paraId="479D70B3" w14:textId="77777777" w:rsidR="0047123B" w:rsidRDefault="0047123B" w:rsidP="004A1ED8">
            <w:pPr>
              <w:spacing w:line="240" w:lineRule="auto"/>
              <w:rPr>
                <w:sz w:val="24"/>
                <w:szCs w:val="24"/>
              </w:rPr>
            </w:pPr>
            <w:r>
              <w:rPr>
                <w:sz w:val="24"/>
                <w:szCs w:val="24"/>
              </w:rPr>
              <w:t>Zusätzliche Beigabe</w:t>
            </w:r>
          </w:p>
        </w:tc>
        <w:tc>
          <w:tcPr>
            <w:tcW w:w="2265" w:type="dxa"/>
          </w:tcPr>
          <w:p w14:paraId="7DF95B70" w14:textId="77777777"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14:paraId="6235E4C7"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48968155"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65972E09" w14:textId="77777777" w:rsidTr="004A1ED8">
        <w:trPr>
          <w:trHeight w:val="465"/>
        </w:trPr>
        <w:tc>
          <w:tcPr>
            <w:tcW w:w="2355" w:type="dxa"/>
          </w:tcPr>
          <w:p w14:paraId="185CDFD3" w14:textId="77777777" w:rsidR="0047123B" w:rsidRDefault="0047123B" w:rsidP="004A1ED8">
            <w:pPr>
              <w:spacing w:line="240" w:lineRule="auto"/>
              <w:rPr>
                <w:sz w:val="24"/>
                <w:szCs w:val="24"/>
              </w:rPr>
            </w:pPr>
            <w:r>
              <w:rPr>
                <w:sz w:val="24"/>
                <w:szCs w:val="24"/>
              </w:rPr>
              <w:t>Chur, 23 March 2025</w:t>
            </w:r>
          </w:p>
        </w:tc>
        <w:tc>
          <w:tcPr>
            <w:tcW w:w="2265" w:type="dxa"/>
          </w:tcPr>
          <w:p w14:paraId="3E034F82"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200E0E5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649BAFC"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207F3D3C" w14:textId="77777777" w:rsidTr="004A1ED8">
        <w:trPr>
          <w:trHeight w:val="870"/>
        </w:trPr>
        <w:tc>
          <w:tcPr>
            <w:tcW w:w="2355" w:type="dxa"/>
          </w:tcPr>
          <w:p w14:paraId="73CDFCF6" w14:textId="77777777" w:rsidR="0047123B" w:rsidRDefault="0047123B" w:rsidP="004A1ED8">
            <w:pPr>
              <w:spacing w:line="240" w:lineRule="auto"/>
              <w:rPr>
                <w:sz w:val="24"/>
                <w:szCs w:val="24"/>
              </w:rPr>
            </w:pPr>
            <w:r>
              <w:rPr>
                <w:sz w:val="24"/>
                <w:szCs w:val="24"/>
              </w:rPr>
              <w:t>Unterschrift</w:t>
            </w:r>
          </w:p>
        </w:tc>
        <w:tc>
          <w:tcPr>
            <w:tcW w:w="2265" w:type="dxa"/>
          </w:tcPr>
          <w:p w14:paraId="406E6693"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661DCF5"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3668EC0"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7ADC1E40" w14:textId="77777777" w:rsidTr="004A1ED8">
        <w:trPr>
          <w:trHeight w:val="390"/>
        </w:trPr>
        <w:tc>
          <w:tcPr>
            <w:tcW w:w="2355" w:type="dxa"/>
          </w:tcPr>
          <w:p w14:paraId="4C5CE656" w14:textId="77777777" w:rsidR="0047123B" w:rsidRDefault="0047123B" w:rsidP="004A1ED8">
            <w:pPr>
              <w:spacing w:line="240" w:lineRule="auto"/>
              <w:rPr>
                <w:sz w:val="24"/>
                <w:szCs w:val="24"/>
              </w:rPr>
            </w:pPr>
            <w:r>
              <w:rPr>
                <w:sz w:val="24"/>
                <w:szCs w:val="24"/>
              </w:rPr>
              <w:t/>
            </w:r>
          </w:p>
        </w:tc>
        <w:tc>
          <w:tcPr>
            <w:tcW w:w="2265" w:type="dxa"/>
          </w:tcPr>
          <w:p w14:paraId="22FD4C48"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A64343B"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21349F9D" w14:textId="77777777" w:rsidR="0047123B" w:rsidRDefault="0047123B" w:rsidP="004A1ED8">
            <w:pPr>
              <w:widowControl w:val="0"/>
              <w:pBdr>
                <w:top w:val="nil"/>
                <w:left w:val="nil"/>
                <w:bottom w:val="nil"/>
                <w:right w:val="nil"/>
                <w:between w:val="nil"/>
              </w:pBdr>
              <w:spacing w:line="240" w:lineRule="auto"/>
              <w:rPr>
                <w:sz w:val="24"/>
                <w:szCs w:val="24"/>
              </w:rPr>
            </w:pPr>
          </w:p>
        </w:tc>
      </w:tr>
    </w:tbl>
    <w:p w14:paraId="0B607872" w14:textId="77777777" w:rsidR="00A53CA1" w:rsidRPr="00A53CA1" w:rsidRDefault="00A53CA1"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A53CA1">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Pr="00DE3B5D" w:rsidRDefault="00A53CA1" w:rsidP="00A53CA1">
      <w:pPr>
        <w:pBdr>
          <w:top w:val="nil"/>
          <w:left w:val="nil"/>
          <w:bottom w:val="nil"/>
          <w:right w:val="nil"/>
          <w:between w:val="nil"/>
        </w:pBdr>
        <w:shd w:val="clear" w:color="auto" w:fill="FFFFFF"/>
        <w:rPr>
          <w:rFonts w:asciiTheme="minorHAnsi" w:hAnsiTheme="minorHAnsi" w:cs="Aharoni"/>
        </w:rPr>
      </w:pPr>
    </w:p>
    <w:p w14:paraId="12BE7D35"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Umweltschutzgesetz (USG): Regelt den Schutz der Umwelt vor schädlichen Einwirkungen (Stand: 1. Januar 2022). </w:t>
      </w:r>
    </w:p>
    <w:p w14:paraId="30D60D6E" w14:textId="77777777" w:rsidR="00A53CA1" w:rsidRPr="00A53CA1" w:rsidRDefault="00A53CA1" w:rsidP="00A53CA1">
      <w:pPr>
        <w:widowControl w:val="0"/>
        <w:spacing w:before="41"/>
        <w:ind w:right="-122"/>
        <w:rPr>
          <w:b/>
          <w:bCs/>
          <w:sz w:val="24"/>
          <w:szCs w:val="24"/>
        </w:rPr>
      </w:pPr>
    </w:p>
    <w:p w14:paraId="1ECE1120"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Chemikalien-Risikoreduktions-Verordnung (</w:t>
      </w:r>
      <w:proofErr w:type="spellStart"/>
      <w:r w:rsidRPr="00A53CA1">
        <w:rPr>
          <w:b/>
          <w:bCs/>
          <w:sz w:val="24"/>
          <w:szCs w:val="24"/>
        </w:rPr>
        <w:t>ChemRRV</w:t>
      </w:r>
      <w:proofErr w:type="spellEnd"/>
      <w:r w:rsidRPr="00A53CA1">
        <w:rPr>
          <w:b/>
          <w:bCs/>
          <w:sz w:val="24"/>
          <w:szCs w:val="24"/>
        </w:rPr>
        <w:t>): Vorschriften zur Reduktion von Risiken beim Umgang mit gefährlichen Stoffen</w:t>
      </w:r>
      <w:r w:rsidRPr="00A53CA1">
        <w:rPr>
          <w:b/>
          <w:bCs/>
          <w:sz w:val="24"/>
          <w:szCs w:val="24"/>
        </w:rPr>
        <w:br/>
        <w:t>(Stand: 6. Oktober 2022).</w:t>
      </w:r>
    </w:p>
    <w:p w14:paraId="6273BC22" w14:textId="77777777" w:rsidR="00A53CA1" w:rsidRPr="00A53CA1" w:rsidRDefault="00A53CA1" w:rsidP="00A53CA1">
      <w:pPr>
        <w:widowControl w:val="0"/>
        <w:spacing w:before="41"/>
        <w:ind w:right="-122"/>
        <w:rPr>
          <w:b/>
          <w:bCs/>
          <w:sz w:val="24"/>
          <w:szCs w:val="24"/>
        </w:rPr>
      </w:pPr>
    </w:p>
    <w:p w14:paraId="0D05577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Unfallversicherungsgesetz (UVG) und Verordnung </w:t>
      </w:r>
      <w:proofErr w:type="spellStart"/>
      <w:r w:rsidRPr="00A53CA1">
        <w:rPr>
          <w:b/>
          <w:bCs/>
          <w:sz w:val="24"/>
          <w:szCs w:val="24"/>
        </w:rPr>
        <w:t>über</w:t>
      </w:r>
      <w:proofErr w:type="spellEnd"/>
      <w:r w:rsidRPr="00A53CA1">
        <w:rPr>
          <w:b/>
          <w:bCs/>
          <w:sz w:val="24"/>
          <w:szCs w:val="24"/>
        </w:rPr>
        <w:t xml:space="preserve"> die Unfallverhütung (VUV): Rahmenbedingungen für die Verhütung von Unfällen und Berufskrankheiten (Stand: 1. Januar 2022). </w:t>
      </w:r>
    </w:p>
    <w:p w14:paraId="20F863E4" w14:textId="77777777" w:rsidR="00A53CA1" w:rsidRPr="00A53CA1" w:rsidRDefault="00A53CA1" w:rsidP="00A53CA1">
      <w:pPr>
        <w:widowControl w:val="0"/>
        <w:spacing w:before="41"/>
        <w:ind w:right="-122"/>
        <w:rPr>
          <w:b/>
          <w:bCs/>
          <w:sz w:val="24"/>
          <w:szCs w:val="24"/>
        </w:rPr>
      </w:pPr>
    </w:p>
    <w:p w14:paraId="741CF37F"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Abfallverordnungen (VVEA, </w:t>
      </w:r>
      <w:proofErr w:type="spellStart"/>
      <w:r w:rsidRPr="00A53CA1">
        <w:rPr>
          <w:b/>
          <w:bCs/>
          <w:sz w:val="24"/>
          <w:szCs w:val="24"/>
        </w:rPr>
        <w:t>VeVA</w:t>
      </w:r>
      <w:proofErr w:type="spellEnd"/>
      <w:r w:rsidRPr="00A53CA1">
        <w:rPr>
          <w:b/>
          <w:bCs/>
          <w:sz w:val="24"/>
          <w:szCs w:val="24"/>
        </w:rPr>
        <w:t xml:space="preserve">): Regelungen zur Vermeidung, Entsorgung und zum Verkehr mit </w:t>
      </w:r>
      <w:proofErr w:type="spellStart"/>
      <w:r w:rsidRPr="00A53CA1">
        <w:rPr>
          <w:b/>
          <w:bCs/>
          <w:sz w:val="24"/>
          <w:szCs w:val="24"/>
        </w:rPr>
        <w:t>Abfällen</w:t>
      </w:r>
      <w:proofErr w:type="spellEnd"/>
      <w:r w:rsidRPr="00A53CA1">
        <w:rPr>
          <w:b/>
          <w:bCs/>
          <w:sz w:val="24"/>
          <w:szCs w:val="24"/>
        </w:rPr>
        <w:t xml:space="preserve"> (Stand: 1. Januar 2023).</w:t>
      </w:r>
    </w:p>
    <w:p w14:paraId="15B64EE4" w14:textId="77777777" w:rsidR="00A53CA1" w:rsidRPr="00A53CA1" w:rsidRDefault="00A53CA1" w:rsidP="00A53CA1">
      <w:pPr>
        <w:widowControl w:val="0"/>
        <w:spacing w:before="41"/>
        <w:ind w:right="-122"/>
        <w:rPr>
          <w:b/>
          <w:bCs/>
          <w:sz w:val="24"/>
          <w:szCs w:val="24"/>
        </w:rPr>
      </w:pPr>
    </w:p>
    <w:p w14:paraId="0DFD4F2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Asbest-Richtlinien und SUVA-Factsheets: Umfassende Anweisungen zum sicheren Umgang mit Asbest in verschiedenen Anwendungen, sowie Hinweise zur Sanierung und </w:t>
      </w:r>
      <w:proofErr w:type="spellStart"/>
      <w:r w:rsidRPr="00A53CA1">
        <w:rPr>
          <w:b/>
          <w:bCs/>
          <w:sz w:val="24"/>
          <w:szCs w:val="24"/>
        </w:rPr>
        <w:t>Rückbau</w:t>
      </w:r>
      <w:proofErr w:type="spellEnd"/>
      <w:r w:rsidRPr="00A53CA1">
        <w:rPr>
          <w:b/>
          <w:bCs/>
          <w:sz w:val="24"/>
          <w:szCs w:val="24"/>
        </w:rPr>
        <w:t xml:space="preserve"> (verschiedene </w:t>
      </w:r>
      <w:proofErr w:type="spellStart"/>
      <w:r w:rsidRPr="00A53CA1">
        <w:rPr>
          <w:b/>
          <w:bCs/>
          <w:sz w:val="24"/>
          <w:szCs w:val="24"/>
        </w:rPr>
        <w:t>Stände</w:t>
      </w:r>
      <w:proofErr w:type="spellEnd"/>
      <w:r w:rsidRPr="00A53CA1">
        <w:rPr>
          <w:b/>
          <w:bCs/>
          <w:sz w:val="24"/>
          <w:szCs w:val="24"/>
        </w:rPr>
        <w:t>).</w:t>
      </w:r>
    </w:p>
    <w:p w14:paraId="49D177B5" w14:textId="77777777" w:rsidR="00A53CA1" w:rsidRPr="00A53CA1" w:rsidRDefault="00A53CA1" w:rsidP="00A53CA1">
      <w:pPr>
        <w:widowControl w:val="0"/>
        <w:spacing w:before="41"/>
        <w:ind w:right="-122"/>
        <w:rPr>
          <w:b/>
          <w:bCs/>
          <w:sz w:val="24"/>
          <w:szCs w:val="24"/>
        </w:rPr>
      </w:pPr>
    </w:p>
    <w:p w14:paraId="03EA48FA" w14:textId="77777777" w:rsidR="00A53CA1" w:rsidRPr="00A53CA1" w:rsidRDefault="00A53CA1" w:rsidP="00A53CA1">
      <w:pPr>
        <w:pStyle w:val="Listenabsatz"/>
        <w:widowControl w:val="0"/>
        <w:numPr>
          <w:ilvl w:val="0"/>
          <w:numId w:val="10"/>
        </w:numPr>
        <w:spacing w:before="41"/>
        <w:ind w:right="-122"/>
        <w:rPr>
          <w:b/>
          <w:bCs/>
          <w:sz w:val="24"/>
          <w:szCs w:val="24"/>
        </w:rPr>
      </w:pPr>
      <w:proofErr w:type="spellStart"/>
      <w:r w:rsidRPr="00A53CA1">
        <w:rPr>
          <w:b/>
          <w:bCs/>
          <w:sz w:val="24"/>
          <w:szCs w:val="24"/>
        </w:rPr>
        <w:t>ILO-Übereinkommen</w:t>
      </w:r>
      <w:proofErr w:type="spellEnd"/>
      <w:r w:rsidRPr="00A53CA1">
        <w:rPr>
          <w:b/>
          <w:bCs/>
          <w:sz w:val="24"/>
          <w:szCs w:val="24"/>
        </w:rPr>
        <w:t xml:space="preserve"> Nr. 162: Internationale Standards zur Sicherheit bei der Verwendung von Asbest. </w:t>
      </w:r>
    </w:p>
    <w:p w14:paraId="4DFE59B7" w14:textId="77777777" w:rsidR="00A53CA1" w:rsidRPr="00A53CA1" w:rsidRDefault="00A53CA1" w:rsidP="00A53CA1">
      <w:pPr>
        <w:widowControl w:val="0"/>
        <w:spacing w:before="41"/>
        <w:ind w:right="-122"/>
        <w:rPr>
          <w:b/>
          <w:bCs/>
          <w:sz w:val="24"/>
          <w:szCs w:val="24"/>
        </w:rPr>
      </w:pPr>
    </w:p>
    <w:p w14:paraId="31C4927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PCB-Richtlinien und Wegleitungen: Spezifische Vorgaben zur sachgerechten Entfernung und Entsorgung von PCB-haltigen Materialien (Stand: 2020). </w:t>
      </w:r>
    </w:p>
    <w:p w14:paraId="5D3439B8" w14:textId="77777777" w:rsidR="00A53CA1" w:rsidRPr="00A53CA1" w:rsidRDefault="00A53CA1" w:rsidP="00A53CA1">
      <w:pPr>
        <w:widowControl w:val="0"/>
        <w:spacing w:before="41"/>
        <w:ind w:right="-122"/>
        <w:rPr>
          <w:b/>
          <w:bCs/>
          <w:sz w:val="24"/>
          <w:szCs w:val="24"/>
        </w:rPr>
      </w:pPr>
    </w:p>
    <w:p w14:paraId="37973B29"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EKAS-Richtlinie Nr. 6503 „Asbest“, SUVA, Dezember 2008.</w:t>
      </w:r>
    </w:p>
    <w:p w14:paraId="3FC55C47" w14:textId="77777777" w:rsidR="00A53CA1" w:rsidRPr="00A53CA1" w:rsidRDefault="00A53CA1" w:rsidP="00A53CA1">
      <w:pPr>
        <w:widowControl w:val="0"/>
        <w:spacing w:before="41"/>
        <w:ind w:right="-122"/>
        <w:rPr>
          <w:b/>
          <w:bCs/>
          <w:sz w:val="24"/>
          <w:szCs w:val="24"/>
        </w:rPr>
      </w:pPr>
    </w:p>
    <w:p w14:paraId="1171D51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(H)FCKW geschäumte Altdämmstoffe im Bauwesen (Müll und Abfall - Fachzeitschrift für Abfall- und Ressourcenwirtschaft, Ausgabe 04/2011,</w:t>
      </w:r>
      <w:r w:rsidRPr="00A53CA1">
        <w:rPr>
          <w:b/>
          <w:bCs/>
          <w:sz w:val="24"/>
          <w:szCs w:val="24"/>
        </w:rPr>
        <w:br/>
        <w:t>Seiten 169 - 174)</w:t>
      </w:r>
    </w:p>
    <w:p w14:paraId="570920F5" w14:textId="77777777" w:rsidR="00A53CA1" w:rsidRPr="00A53CA1" w:rsidRDefault="00A53CA1" w:rsidP="00A53CA1">
      <w:pPr>
        <w:widowControl w:val="0"/>
        <w:spacing w:before="41"/>
        <w:ind w:right="-122"/>
        <w:rPr>
          <w:b/>
          <w:bCs/>
          <w:sz w:val="24"/>
          <w:szCs w:val="24"/>
        </w:rPr>
      </w:pPr>
    </w:p>
    <w:p w14:paraId="14424108"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w:t>
      </w:r>
      <w:proofErr w:type="spellStart"/>
      <w:r w:rsidRPr="00A53CA1">
        <w:rPr>
          <w:b/>
          <w:bCs/>
          <w:sz w:val="24"/>
          <w:szCs w:val="24"/>
        </w:rPr>
        <w:t>Good</w:t>
      </w:r>
      <w:proofErr w:type="spellEnd"/>
      <w:r w:rsidRPr="00A53CA1">
        <w:rPr>
          <w:b/>
          <w:bCs/>
          <w:sz w:val="24"/>
          <w:szCs w:val="24"/>
        </w:rPr>
        <w:t xml:space="preserve"> Practice" zum Umgang mit Fliesenkleber, Verputz und </w:t>
      </w:r>
      <w:proofErr w:type="gramStart"/>
      <w:r w:rsidRPr="00A53CA1">
        <w:rPr>
          <w:b/>
          <w:bCs/>
          <w:sz w:val="24"/>
          <w:szCs w:val="24"/>
        </w:rPr>
        <w:t>Spachtelmasse  (</w:t>
      </w:r>
      <w:proofErr w:type="gramEnd"/>
      <w:r w:rsidRPr="00A53CA1">
        <w:rPr>
          <w:b/>
          <w:bCs/>
          <w:sz w:val="24"/>
          <w:szCs w:val="24"/>
        </w:rPr>
        <w:t>Stand März 2018)</w:t>
      </w:r>
    </w:p>
    <w:p w14:paraId="4CC58435" w14:textId="77777777" w:rsidR="00A53CA1" w:rsidRPr="00A53CA1" w:rsidRDefault="00A53CA1" w:rsidP="00A53CA1">
      <w:pPr>
        <w:widowControl w:val="0"/>
        <w:spacing w:before="41"/>
        <w:ind w:right="-122"/>
        <w:rPr>
          <w:b/>
          <w:bCs/>
          <w:sz w:val="24"/>
          <w:szCs w:val="24"/>
        </w:rPr>
      </w:pPr>
    </w:p>
    <w:p w14:paraId="506DB6DA"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r>
        <w:rPr>
          <w:rFonts w:ascii="Calibri" w:eastAsia="Calibri" w:hAnsi="Calibri" w:cs="Calibri"/>
          <w:b/>
          <w:color w:val="2F5496"/>
          <w:sz w:val="32"/>
          <w:szCs w:val="32"/>
        </w:rPr>
        <w:lastRenderedPageBreak/>
        <w:t>Schadstoffuntersuchung</w:t>
      </w:r>
    </w:p>
    <w:bookmarkEnd w:id="19"/>
    <w:p w14:paraId="38D3B832" w14:textId="77777777" w:rsidR="0047123B" w:rsidRDefault="0047123B" w:rsidP="0047123B">
      <w:pPr>
        <w:spacing w:line="240" w:lineRule="auto"/>
        <w:rPr>
          <w:color w:val="0070C0"/>
          <w:sz w:val="24"/>
          <w:szCs w:val="24"/>
        </w:rPr>
      </w:pPr>
    </w:p>
    <w:p w14:paraId="2D4E2058"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3" w:name="_tyjcwt" w:colFirst="0" w:colLast="0"/>
      <w:bookmarkEnd w:id="23"/>
      <w:r>
        <w:rPr>
          <w:rFonts w:ascii="Calibri" w:eastAsia="Calibri" w:hAnsi="Calibri" w:cs="Calibri"/>
          <w:b/>
          <w:color w:val="2F5496"/>
          <w:sz w:val="26"/>
          <w:szCs w:val="26"/>
        </w:rPr>
        <w:t>Ausgeführte Leistungen</w:t>
      </w:r>
    </w:p>
    <w:p w14:paraId="293BA311" w14:textId="77777777" w:rsidR="0047123B" w:rsidRDefault="0047123B" w:rsidP="0047123B">
      <w:pPr>
        <w:spacing w:line="240" w:lineRule="auto"/>
        <w:rPr>
          <w:sz w:val="24"/>
          <w:szCs w:val="24"/>
        </w:rPr>
      </w:pPr>
    </w:p>
    <w:p w14:paraId="3771F89D"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Probenahme von verdächtigen Materialien und Bausubstanz (gem. </w:t>
      </w:r>
      <w:proofErr w:type="spellStart"/>
      <w:r w:rsidRPr="00A53CA1">
        <w:rPr>
          <w:sz w:val="24"/>
          <w:szCs w:val="24"/>
        </w:rPr>
        <w:t>Good</w:t>
      </w:r>
      <w:proofErr w:type="spellEnd"/>
      <w:r w:rsidRPr="00A53CA1">
        <w:rPr>
          <w:sz w:val="24"/>
          <w:szCs w:val="24"/>
        </w:rPr>
        <w:t xml:space="preserve"> Practice März 2018)</w:t>
      </w:r>
    </w:p>
    <w:p w14:paraId="2A5B6DF0"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Fotodokumentation der verdächtigen Materialien und Bausubstanz </w:t>
      </w:r>
    </w:p>
    <w:p w14:paraId="10954DEE"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Beschreibung des Analyseauftrags und Versand der Materialproben ins Labor </w:t>
      </w:r>
    </w:p>
    <w:p w14:paraId="4ADB70B6"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Auswertung, Interpretation und Dokumentation der Analyseresultate </w:t>
      </w:r>
    </w:p>
    <w:p w14:paraId="5F7FDA5F"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Berichterstattung </w:t>
      </w:r>
    </w:p>
    <w:p w14:paraId="46E949B3"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Laboranalytik der Asbest-Proben durch die Analysis Lab SA in Biel </w:t>
      </w:r>
    </w:p>
    <w:p w14:paraId="56DA1710" w14:textId="77777777" w:rsidR="0047123B" w:rsidRDefault="0047123B" w:rsidP="0047123B">
      <w:pPr>
        <w:spacing w:line="240" w:lineRule="auto"/>
        <w:rPr>
          <w:sz w:val="24"/>
          <w:szCs w:val="24"/>
        </w:rPr>
      </w:pPr>
    </w:p>
    <w:p w14:paraId="07B397E2" w14:textId="77777777" w:rsidR="0047123B" w:rsidRDefault="0047123B" w:rsidP="0047123B">
      <w:pPr>
        <w:spacing w:line="240" w:lineRule="auto"/>
        <w:rPr>
          <w:sz w:val="24"/>
          <w:szCs w:val="24"/>
        </w:rPr>
      </w:pPr>
    </w:p>
    <w:p w14:paraId="0FD66F21"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4" w:name="_3dy6vkm" w:colFirst="0" w:colLast="0"/>
      <w:bookmarkEnd w:id="24"/>
      <w:r>
        <w:rPr>
          <w:rFonts w:ascii="Calibri" w:eastAsia="Calibri" w:hAnsi="Calibri" w:cs="Calibri"/>
          <w:b/>
          <w:color w:val="2F5496"/>
          <w:sz w:val="26"/>
          <w:szCs w:val="26"/>
        </w:rPr>
        <w:t>Probenahme und Analytik</w:t>
      </w:r>
    </w:p>
    <w:p w14:paraId="3071F70B" w14:textId="77777777" w:rsidR="0047123B" w:rsidRDefault="0047123B" w:rsidP="0047123B">
      <w:pPr>
        <w:spacing w:line="240" w:lineRule="auto"/>
        <w:rPr>
          <w:sz w:val="24"/>
          <w:szCs w:val="24"/>
        </w:rPr>
      </w:pPr>
    </w:p>
    <w:p w14:paraId="1F1F215D" w14:textId="77777777"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Default="0047123B" w:rsidP="0047123B">
      <w:pPr>
        <w:shd w:val="clear" w:color="auto" w:fill="FFFFFF"/>
        <w:spacing w:line="240" w:lineRule="auto"/>
        <w:rPr>
          <w:sz w:val="24"/>
          <w:szCs w:val="24"/>
        </w:rPr>
      </w:pPr>
      <w:r>
        <w:rPr>
          <w:sz w:val="24"/>
          <w:szCs w:val="24"/>
        </w:rPr>
        <w:br/>
      </w:r>
    </w:p>
    <w:p w14:paraId="71EF1A1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5" w:name="_1t3h5sf" w:colFirst="0" w:colLast="0"/>
      <w:bookmarkEnd w:id="25"/>
      <w:r>
        <w:rPr>
          <w:rFonts w:ascii="Calibri" w:eastAsia="Calibri" w:hAnsi="Calibri" w:cs="Calibri"/>
          <w:b/>
          <w:color w:val="2F5496"/>
          <w:sz w:val="26"/>
          <w:szCs w:val="26"/>
        </w:rPr>
        <w:t>Abgrenzung der Untersuchung</w:t>
      </w:r>
    </w:p>
    <w:p w14:paraId="7CC80CD6" w14:textId="77777777" w:rsidR="0047123B" w:rsidRDefault="0047123B" w:rsidP="0047123B">
      <w:pPr>
        <w:spacing w:line="240" w:lineRule="auto"/>
        <w:ind w:right="-122"/>
        <w:rPr>
          <w:sz w:val="24"/>
          <w:szCs w:val="24"/>
        </w:rPr>
      </w:pPr>
    </w:p>
    <w:p w14:paraId="5E494E09" w14:textId="77777777" w:rsidR="00A53CA1" w:rsidRPr="00A53CA1" w:rsidRDefault="00A53CA1" w:rsidP="00A53CA1">
      <w:pPr>
        <w:widowControl w:val="0"/>
        <w:ind w:right="-122"/>
        <w:rPr>
          <w:sz w:val="24"/>
          <w:szCs w:val="24"/>
        </w:rPr>
      </w:pPr>
      <w:r w:rsidRPr="00A53CA1">
        <w:rPr>
          <w:sz w:val="24"/>
          <w:szCs w:val="24"/>
        </w:rPr>
        <w:t>Die Bauschadstoffuntersuchung wurde aufgrund einer visuellen Begutachtung der Oberflächen durchgeführt und beschränkt sich auf die immobilen Bauteile.</w:t>
      </w:r>
    </w:p>
    <w:p w14:paraId="3D43A6DB" w14:textId="77777777" w:rsidR="00A53CA1" w:rsidRPr="00A53CA1" w:rsidRDefault="00A53CA1" w:rsidP="00A53CA1">
      <w:pPr>
        <w:widowControl w:val="0"/>
        <w:spacing w:before="7"/>
        <w:ind w:right="-122"/>
        <w:rPr>
          <w:sz w:val="24"/>
          <w:szCs w:val="24"/>
        </w:rPr>
      </w:pPr>
    </w:p>
    <w:p w14:paraId="6764F580" w14:textId="77777777" w:rsidR="00A53CA1" w:rsidRPr="00A53CA1" w:rsidRDefault="00A53CA1" w:rsidP="00A53CA1">
      <w:pPr>
        <w:widowControl w:val="0"/>
        <w:ind w:right="-122"/>
        <w:rPr>
          <w:sz w:val="24"/>
          <w:szCs w:val="24"/>
        </w:rPr>
      </w:pPr>
      <w:r w:rsidRPr="00A53CA1">
        <w:rPr>
          <w:sz w:val="24"/>
          <w:szCs w:val="24"/>
        </w:rPr>
        <w:t xml:space="preserve">Die Untersuchung bezieht sich auf die Bauschadstoffe Asbest, PCB, CP, </w:t>
      </w:r>
      <w:proofErr w:type="gramStart"/>
      <w:r w:rsidRPr="00A53CA1">
        <w:rPr>
          <w:sz w:val="24"/>
          <w:szCs w:val="24"/>
        </w:rPr>
        <w:t>PAK ,Schwermetalle</w:t>
      </w:r>
      <w:proofErr w:type="gramEnd"/>
      <w:r w:rsidRPr="00A53CA1">
        <w:rPr>
          <w:sz w:val="24"/>
          <w:szCs w:val="24"/>
        </w:rPr>
        <w:t>, FCKW und Holzschutzmittel. Weitere allfällig vorhandene Schadstoffe wie Radon, Schimmelpilze, Formaldehyd, etc. waren nicht Gegenstand der Untersuchung.</w:t>
      </w:r>
    </w:p>
    <w:p w14:paraId="272B1674" w14:textId="77777777" w:rsidR="00A53CA1" w:rsidRPr="00A53CA1" w:rsidRDefault="00A53CA1" w:rsidP="00A53CA1">
      <w:pPr>
        <w:widowControl w:val="0"/>
        <w:spacing w:before="7"/>
        <w:ind w:right="-122"/>
        <w:rPr>
          <w:sz w:val="24"/>
          <w:szCs w:val="24"/>
        </w:rPr>
      </w:pPr>
    </w:p>
    <w:p w14:paraId="3B0929A5" w14:textId="77777777" w:rsidR="00A53CA1" w:rsidRPr="00A53CA1" w:rsidRDefault="00A53CA1" w:rsidP="00A53CA1">
      <w:pPr>
        <w:widowControl w:val="0"/>
        <w:ind w:right="-122"/>
        <w:rPr>
          <w:sz w:val="24"/>
          <w:szCs w:val="24"/>
        </w:rPr>
      </w:pPr>
      <w:r w:rsidRPr="00A53CA1">
        <w:rPr>
          <w:sz w:val="24"/>
          <w:szCs w:val="24"/>
        </w:rPr>
        <w:t xml:space="preserve">Die Wahrscheinlichkeit, dass mit der gewählten Untersuchungsmethode </w:t>
      </w:r>
      <w:proofErr w:type="spellStart"/>
      <w:r w:rsidRPr="00A53CA1">
        <w:rPr>
          <w:sz w:val="24"/>
          <w:szCs w:val="24"/>
        </w:rPr>
        <w:t>grössere</w:t>
      </w:r>
      <w:proofErr w:type="spellEnd"/>
    </w:p>
    <w:p w14:paraId="698F800C" w14:textId="77777777" w:rsidR="00A53CA1" w:rsidRPr="00A53CA1" w:rsidRDefault="00A53CA1" w:rsidP="00A53CA1">
      <w:pPr>
        <w:widowControl w:val="0"/>
        <w:spacing w:before="41"/>
        <w:ind w:right="-122"/>
        <w:rPr>
          <w:sz w:val="24"/>
          <w:szCs w:val="24"/>
        </w:rPr>
      </w:pPr>
      <w:r w:rsidRPr="00A53CA1">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Default="0047123B" w:rsidP="0047123B">
      <w:pPr>
        <w:spacing w:line="240" w:lineRule="auto"/>
        <w:rPr>
          <w:sz w:val="24"/>
          <w:szCs w:val="24"/>
        </w:rPr>
      </w:pPr>
    </w:p>
    <w:p w14:paraId="7E7EF6B7" w14:textId="77777777" w:rsidR="0047123B" w:rsidRDefault="0047123B" w:rsidP="0047123B">
      <w:pPr>
        <w:spacing w:line="240" w:lineRule="auto"/>
        <w:rPr>
          <w:sz w:val="24"/>
          <w:szCs w:val="24"/>
        </w:rPr>
      </w:pPr>
    </w:p>
    <w:p w14:paraId="67CBB39A" w14:textId="77777777" w:rsidR="0047123B" w:rsidRDefault="0047123B" w:rsidP="0047123B">
      <w:pPr>
        <w:spacing w:line="240" w:lineRule="auto"/>
        <w:rPr>
          <w:sz w:val="24"/>
          <w:szCs w:val="24"/>
        </w:rPr>
      </w:pPr>
    </w:p>
    <w:p w14:paraId="0CB61528" w14:textId="77777777" w:rsidR="0047123B" w:rsidRDefault="0047123B" w:rsidP="0047123B">
      <w:pPr>
        <w:spacing w:line="240" w:lineRule="auto"/>
        <w:rPr>
          <w:sz w:val="24"/>
          <w:szCs w:val="24"/>
        </w:rPr>
      </w:pPr>
    </w:p>
    <w:p w14:paraId="40565CD3"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6" w:name="_bg4jzxuw7fx" w:colFirst="0" w:colLast="0"/>
      <w:bookmarkEnd w:id="26"/>
      <w:r>
        <w:rPr>
          <w:rFonts w:ascii="Calibri" w:eastAsia="Calibri" w:hAnsi="Calibri" w:cs="Calibri"/>
          <w:b/>
          <w:color w:val="2F5496"/>
          <w:sz w:val="32"/>
          <w:szCs w:val="32"/>
        </w:rPr>
        <w:lastRenderedPageBreak/>
        <w:t>Dringlichkeit von Massnahmen</w:t>
      </w:r>
    </w:p>
    <w:p w14:paraId="4C33D475" w14:textId="77777777" w:rsidR="0047123B" w:rsidRDefault="0047123B" w:rsidP="0047123B">
      <w:pPr>
        <w:shd w:val="clear" w:color="auto" w:fill="FFFFFF"/>
        <w:spacing w:line="240" w:lineRule="auto"/>
        <w:rPr>
          <w:sz w:val="24"/>
          <w:szCs w:val="24"/>
        </w:rPr>
      </w:pPr>
    </w:p>
    <w:p w14:paraId="7B6A631E" w14:textId="77777777"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Default="0047123B" w:rsidP="0047123B">
      <w:pPr>
        <w:shd w:val="clear" w:color="auto" w:fill="FFFFFF"/>
        <w:spacing w:line="240" w:lineRule="auto"/>
        <w:rPr>
          <w:sz w:val="24"/>
          <w:szCs w:val="24"/>
        </w:rPr>
      </w:pPr>
    </w:p>
    <w:p w14:paraId="57C216BE"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14:paraId="4BEF6278" w14:textId="77777777"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Default="0047123B" w:rsidP="0047123B">
      <w:pPr>
        <w:shd w:val="clear" w:color="auto" w:fill="FFFFFF"/>
        <w:spacing w:line="240" w:lineRule="auto"/>
        <w:rPr>
          <w:sz w:val="24"/>
          <w:szCs w:val="24"/>
        </w:rPr>
      </w:pPr>
    </w:p>
    <w:p w14:paraId="03F467B4"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14:paraId="523B1791" w14:textId="77777777"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Default="0047123B" w:rsidP="0047123B">
      <w:pPr>
        <w:shd w:val="clear" w:color="auto" w:fill="FFFFFF"/>
        <w:spacing w:line="240" w:lineRule="auto"/>
        <w:rPr>
          <w:sz w:val="24"/>
          <w:szCs w:val="24"/>
        </w:rPr>
      </w:pPr>
    </w:p>
    <w:p w14:paraId="7261889D"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14:paraId="22C2E221" w14:textId="77777777"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14:paraId="2969BF77" w14:textId="77777777" w:rsidR="0047123B" w:rsidRDefault="0047123B" w:rsidP="0047123B">
      <w:pPr>
        <w:shd w:val="clear" w:color="auto" w:fill="FFFFFF"/>
        <w:spacing w:line="240" w:lineRule="auto"/>
        <w:rPr>
          <w:b/>
          <w:sz w:val="24"/>
          <w:szCs w:val="24"/>
        </w:rPr>
      </w:pPr>
    </w:p>
    <w:p w14:paraId="58E309E7" w14:textId="77777777"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14:paraId="18FFBC4F" w14:textId="77777777" w:rsidR="0047123B" w:rsidRDefault="0047123B" w:rsidP="0047123B">
      <w:pPr>
        <w:shd w:val="clear" w:color="auto" w:fill="FFFFFF"/>
        <w:spacing w:line="240" w:lineRule="auto"/>
        <w:rPr>
          <w:b/>
          <w:sz w:val="24"/>
          <w:szCs w:val="24"/>
        </w:rPr>
      </w:pPr>
    </w:p>
    <w:p w14:paraId="25E7F0ED" w14:textId="77777777"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14:paraId="4E127FDA" w14:textId="77777777" w:rsidR="0047123B" w:rsidRDefault="0047123B" w:rsidP="0047123B">
      <w:pPr>
        <w:shd w:val="clear" w:color="auto" w:fill="FFFFFF"/>
        <w:spacing w:line="240" w:lineRule="auto"/>
        <w:rPr>
          <w:b/>
          <w:sz w:val="24"/>
          <w:szCs w:val="24"/>
        </w:rPr>
      </w:pPr>
    </w:p>
    <w:p w14:paraId="36BF9A2C" w14:textId="77777777"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14:paraId="6F8A6AD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7" w:name="_e3xy3cve4spy" w:colFirst="0" w:colLast="0"/>
      <w:bookmarkEnd w:id="27"/>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14:paraId="2C329B2B" w14:textId="77777777"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14:paraId="43BFE48D" w14:textId="77777777" w:rsidTr="004A1ED8">
        <w:tc>
          <w:tcPr>
            <w:tcW w:w="2269" w:type="dxa"/>
          </w:tcPr>
          <w:p w14:paraId="2C779644"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14:paraId="02CC79C9" w14:textId="77777777" w:rsidR="0047123B" w:rsidRDefault="0047123B" w:rsidP="004A1ED8">
            <w:pPr>
              <w:spacing w:line="240" w:lineRule="auto"/>
              <w:rPr>
                <w:rFonts w:ascii="Calibri" w:eastAsia="Calibri" w:hAnsi="Calibri" w:cs="Calibri"/>
                <w:sz w:val="24"/>
                <w:szCs w:val="24"/>
              </w:rPr>
            </w:pPr>
          </w:p>
        </w:tc>
        <w:tc>
          <w:tcPr>
            <w:tcW w:w="8222" w:type="dxa"/>
          </w:tcPr>
          <w:p w14:paraId="7968C7A4"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14:paraId="15CCEDEC" w14:textId="77777777" w:rsidTr="004A1ED8">
        <w:tc>
          <w:tcPr>
            <w:tcW w:w="2269" w:type="dxa"/>
          </w:tcPr>
          <w:p w14:paraId="33AFDD73"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14:paraId="7CCF51A6" w14:textId="77777777" w:rsidR="0047123B" w:rsidRDefault="0047123B" w:rsidP="004A1ED8">
            <w:pPr>
              <w:spacing w:line="240" w:lineRule="auto"/>
              <w:rPr>
                <w:rFonts w:ascii="Calibri" w:eastAsia="Calibri" w:hAnsi="Calibri" w:cs="Calibri"/>
                <w:sz w:val="24"/>
                <w:szCs w:val="24"/>
              </w:rPr>
            </w:pPr>
          </w:p>
        </w:tc>
        <w:tc>
          <w:tcPr>
            <w:tcW w:w="8222" w:type="dxa"/>
          </w:tcPr>
          <w:p w14:paraId="387C5B72"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14:paraId="42A78232" w14:textId="77777777" w:rsidTr="004A1ED8">
        <w:tc>
          <w:tcPr>
            <w:tcW w:w="2269" w:type="dxa"/>
          </w:tcPr>
          <w:p w14:paraId="71D0317A"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14:paraId="5B06FEBE" w14:textId="77777777" w:rsidR="0047123B" w:rsidRDefault="0047123B" w:rsidP="004A1ED8">
            <w:pPr>
              <w:spacing w:line="240" w:lineRule="auto"/>
              <w:rPr>
                <w:rFonts w:ascii="Calibri" w:eastAsia="Calibri" w:hAnsi="Calibri" w:cs="Calibri"/>
                <w:sz w:val="24"/>
                <w:szCs w:val="24"/>
              </w:rPr>
            </w:pPr>
          </w:p>
        </w:tc>
        <w:tc>
          <w:tcPr>
            <w:tcW w:w="8222" w:type="dxa"/>
          </w:tcPr>
          <w:p w14:paraId="3667AEBE"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14:paraId="6761165B" w14:textId="77777777" w:rsidTr="004A1ED8">
        <w:tc>
          <w:tcPr>
            <w:tcW w:w="2269" w:type="dxa"/>
          </w:tcPr>
          <w:p w14:paraId="2F3A8378"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14:paraId="72D25B1F" w14:textId="77777777" w:rsidR="0047123B" w:rsidRDefault="0047123B" w:rsidP="004A1ED8">
            <w:pPr>
              <w:spacing w:line="240" w:lineRule="auto"/>
              <w:rPr>
                <w:rFonts w:ascii="Calibri" w:eastAsia="Calibri" w:hAnsi="Calibri" w:cs="Calibri"/>
                <w:sz w:val="24"/>
                <w:szCs w:val="24"/>
              </w:rPr>
            </w:pPr>
          </w:p>
        </w:tc>
        <w:tc>
          <w:tcPr>
            <w:tcW w:w="8222" w:type="dxa"/>
          </w:tcPr>
          <w:p w14:paraId="0AFEADE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14:paraId="1B0C42C7" w14:textId="77777777" w:rsidTr="004A1ED8">
        <w:tc>
          <w:tcPr>
            <w:tcW w:w="2269" w:type="dxa"/>
          </w:tcPr>
          <w:p w14:paraId="12A392C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14:paraId="284391F9" w14:textId="77777777" w:rsidR="0047123B" w:rsidRDefault="0047123B" w:rsidP="004A1ED8">
            <w:pPr>
              <w:spacing w:line="240" w:lineRule="auto"/>
              <w:rPr>
                <w:rFonts w:ascii="Calibri" w:eastAsia="Calibri" w:hAnsi="Calibri" w:cs="Calibri"/>
                <w:sz w:val="24"/>
                <w:szCs w:val="24"/>
              </w:rPr>
            </w:pPr>
          </w:p>
        </w:tc>
        <w:tc>
          <w:tcPr>
            <w:tcW w:w="8222" w:type="dxa"/>
          </w:tcPr>
          <w:p w14:paraId="4343CC95"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14:paraId="25CEB6BF" w14:textId="77777777" w:rsidTr="004A1ED8">
        <w:tc>
          <w:tcPr>
            <w:tcW w:w="2269" w:type="dxa"/>
          </w:tcPr>
          <w:p w14:paraId="406A8D2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14:paraId="52B70317" w14:textId="77777777" w:rsidR="0047123B" w:rsidRDefault="0047123B" w:rsidP="004A1ED8">
            <w:pPr>
              <w:spacing w:line="240" w:lineRule="auto"/>
              <w:rPr>
                <w:rFonts w:ascii="Calibri" w:eastAsia="Calibri" w:hAnsi="Calibri" w:cs="Calibri"/>
                <w:sz w:val="24"/>
                <w:szCs w:val="24"/>
              </w:rPr>
            </w:pPr>
          </w:p>
        </w:tc>
        <w:tc>
          <w:tcPr>
            <w:tcW w:w="8222" w:type="dxa"/>
          </w:tcPr>
          <w:p w14:paraId="51FE59FA"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14:paraId="6B905CCD" w14:textId="77777777" w:rsidTr="004A1ED8">
        <w:tc>
          <w:tcPr>
            <w:tcW w:w="2269" w:type="dxa"/>
          </w:tcPr>
          <w:p w14:paraId="0645789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14:paraId="322FB2A3" w14:textId="77777777" w:rsidR="0047123B" w:rsidRDefault="0047123B" w:rsidP="004A1ED8">
            <w:pPr>
              <w:spacing w:line="240" w:lineRule="auto"/>
              <w:rPr>
                <w:rFonts w:ascii="Calibri" w:eastAsia="Calibri" w:hAnsi="Calibri" w:cs="Calibri"/>
                <w:sz w:val="24"/>
                <w:szCs w:val="24"/>
              </w:rPr>
            </w:pPr>
          </w:p>
        </w:tc>
        <w:tc>
          <w:tcPr>
            <w:tcW w:w="8222" w:type="dxa"/>
          </w:tcPr>
          <w:p w14:paraId="6AE4EE21"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14:paraId="43D7EFB5" w14:textId="77777777" w:rsidTr="004A1ED8">
        <w:tc>
          <w:tcPr>
            <w:tcW w:w="2269" w:type="dxa"/>
          </w:tcPr>
          <w:p w14:paraId="1C45053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14:paraId="1EE588EA" w14:textId="77777777" w:rsidR="0047123B" w:rsidRDefault="0047123B" w:rsidP="004A1ED8">
            <w:pPr>
              <w:spacing w:line="240" w:lineRule="auto"/>
              <w:rPr>
                <w:rFonts w:ascii="Calibri" w:eastAsia="Calibri" w:hAnsi="Calibri" w:cs="Calibri"/>
                <w:sz w:val="24"/>
                <w:szCs w:val="24"/>
              </w:rPr>
            </w:pPr>
          </w:p>
        </w:tc>
        <w:tc>
          <w:tcPr>
            <w:tcW w:w="8222" w:type="dxa"/>
          </w:tcPr>
          <w:p w14:paraId="66C2377F"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14:paraId="62CA9F0C" w14:textId="77777777" w:rsidTr="004A1ED8">
        <w:tc>
          <w:tcPr>
            <w:tcW w:w="2269" w:type="dxa"/>
          </w:tcPr>
          <w:p w14:paraId="4E13D42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14:paraId="69BF07D4" w14:textId="77777777" w:rsidR="0047123B" w:rsidRDefault="0047123B" w:rsidP="004A1ED8">
            <w:pPr>
              <w:spacing w:line="240" w:lineRule="auto"/>
              <w:rPr>
                <w:rFonts w:ascii="Calibri" w:eastAsia="Calibri" w:hAnsi="Calibri" w:cs="Calibri"/>
                <w:sz w:val="24"/>
                <w:szCs w:val="24"/>
              </w:rPr>
            </w:pPr>
          </w:p>
        </w:tc>
        <w:tc>
          <w:tcPr>
            <w:tcW w:w="8222" w:type="dxa"/>
          </w:tcPr>
          <w:p w14:paraId="609C2F2C"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14:paraId="1EE2171C" w14:textId="77777777" w:rsidTr="004A1ED8">
        <w:tc>
          <w:tcPr>
            <w:tcW w:w="2269" w:type="dxa"/>
          </w:tcPr>
          <w:p w14:paraId="12447710"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14:paraId="67986346" w14:textId="77777777" w:rsidR="0047123B" w:rsidRDefault="0047123B" w:rsidP="004A1ED8">
            <w:pPr>
              <w:spacing w:line="240" w:lineRule="auto"/>
              <w:rPr>
                <w:rFonts w:ascii="Calibri" w:eastAsia="Calibri" w:hAnsi="Calibri" w:cs="Calibri"/>
                <w:sz w:val="24"/>
                <w:szCs w:val="24"/>
              </w:rPr>
            </w:pPr>
          </w:p>
        </w:tc>
        <w:tc>
          <w:tcPr>
            <w:tcW w:w="8222" w:type="dxa"/>
          </w:tcPr>
          <w:p w14:paraId="5C2552B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14:paraId="78D7825C" w14:textId="77777777" w:rsidTr="004A1ED8">
        <w:tc>
          <w:tcPr>
            <w:tcW w:w="2269" w:type="dxa"/>
          </w:tcPr>
          <w:p w14:paraId="629D599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14:paraId="498326E9" w14:textId="77777777" w:rsidR="0047123B" w:rsidRDefault="0047123B" w:rsidP="004A1ED8">
            <w:pPr>
              <w:spacing w:line="240" w:lineRule="auto"/>
              <w:rPr>
                <w:rFonts w:ascii="Calibri" w:eastAsia="Calibri" w:hAnsi="Calibri" w:cs="Calibri"/>
                <w:sz w:val="24"/>
                <w:szCs w:val="24"/>
              </w:rPr>
            </w:pPr>
          </w:p>
        </w:tc>
        <w:tc>
          <w:tcPr>
            <w:tcW w:w="8222" w:type="dxa"/>
          </w:tcPr>
          <w:p w14:paraId="47789ACD"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14:paraId="0430844B" w14:textId="77777777" w:rsidTr="004A1ED8">
        <w:tc>
          <w:tcPr>
            <w:tcW w:w="2269" w:type="dxa"/>
            <w:shd w:val="clear" w:color="auto" w:fill="FFFF00"/>
          </w:tcPr>
          <w:p w14:paraId="7EB10618" w14:textId="77777777" w:rsidR="0047123B" w:rsidRDefault="0047123B" w:rsidP="004A1ED8">
            <w:pPr>
              <w:spacing w:line="240" w:lineRule="auto"/>
              <w:jc w:val="right"/>
              <w:rPr>
                <w:rFonts w:ascii="Calibri" w:eastAsia="Calibri" w:hAnsi="Calibri" w:cs="Calibri"/>
                <w:sz w:val="24"/>
                <w:szCs w:val="24"/>
              </w:rPr>
            </w:pPr>
          </w:p>
        </w:tc>
        <w:tc>
          <w:tcPr>
            <w:tcW w:w="283" w:type="dxa"/>
          </w:tcPr>
          <w:p w14:paraId="6843BE87" w14:textId="77777777" w:rsidR="0047123B" w:rsidRDefault="0047123B" w:rsidP="004A1ED8">
            <w:pPr>
              <w:spacing w:line="240" w:lineRule="auto"/>
              <w:rPr>
                <w:rFonts w:ascii="Calibri" w:eastAsia="Calibri" w:hAnsi="Calibri" w:cs="Calibri"/>
                <w:sz w:val="24"/>
                <w:szCs w:val="24"/>
              </w:rPr>
            </w:pPr>
          </w:p>
        </w:tc>
        <w:tc>
          <w:tcPr>
            <w:tcW w:w="8222" w:type="dxa"/>
          </w:tcPr>
          <w:p w14:paraId="09F12BF8"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14:paraId="43FF66E6" w14:textId="77777777" w:rsidTr="004A1ED8">
        <w:trPr>
          <w:trHeight w:val="119"/>
        </w:trPr>
        <w:tc>
          <w:tcPr>
            <w:tcW w:w="2269" w:type="dxa"/>
            <w:shd w:val="clear" w:color="auto" w:fill="FF0000"/>
          </w:tcPr>
          <w:p w14:paraId="544FD164" w14:textId="77777777" w:rsidR="0047123B" w:rsidRDefault="0047123B" w:rsidP="004A1ED8">
            <w:pPr>
              <w:spacing w:line="240" w:lineRule="auto"/>
              <w:rPr>
                <w:rFonts w:ascii="Calibri" w:eastAsia="Calibri" w:hAnsi="Calibri" w:cs="Calibri"/>
                <w:sz w:val="24"/>
                <w:szCs w:val="24"/>
              </w:rPr>
            </w:pPr>
          </w:p>
        </w:tc>
        <w:tc>
          <w:tcPr>
            <w:tcW w:w="283" w:type="dxa"/>
          </w:tcPr>
          <w:p w14:paraId="1520C03F" w14:textId="77777777" w:rsidR="0047123B" w:rsidRDefault="0047123B" w:rsidP="004A1ED8">
            <w:pPr>
              <w:spacing w:line="240" w:lineRule="auto"/>
              <w:rPr>
                <w:rFonts w:ascii="Calibri" w:eastAsia="Calibri" w:hAnsi="Calibri" w:cs="Calibri"/>
                <w:sz w:val="24"/>
                <w:szCs w:val="24"/>
              </w:rPr>
            </w:pPr>
          </w:p>
        </w:tc>
        <w:tc>
          <w:tcPr>
            <w:tcW w:w="8222" w:type="dxa"/>
          </w:tcPr>
          <w:p w14:paraId="247BFF57"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14:paraId="381B6B88"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28" w:name="_2s8eyo1" w:colFirst="0" w:colLast="0"/>
      <w:bookmarkEnd w:id="28"/>
      <w:r w:rsidRPr="00A53CA1">
        <w:rPr>
          <w:rFonts w:ascii="Calibri" w:eastAsia="Calibri" w:hAnsi="Calibri" w:cs="Calibri"/>
          <w:b/>
          <w:bCs/>
          <w:color w:val="2F5496"/>
          <w:sz w:val="32"/>
          <w:szCs w:val="32"/>
        </w:rPr>
        <w:lastRenderedPageBreak/>
        <w:t>Übersicht der Bauschadstoffvorkommen mit Sanierungsangaben</w:t>
      </w:r>
    </w:p>
    <w:p w14:paraId="0EF9226A" w14:textId="77777777" w:rsidR="0047123B" w:rsidRDefault="0047123B" w:rsidP="0047123B">
      <w:pPr>
        <w:pStyle w:val="berschrift1"/>
        <w:spacing w:before="240" w:after="0" w:line="240" w:lineRule="auto"/>
        <w:ind w:left="432"/>
        <w:rPr>
          <w:rFonts w:ascii="Calibri" w:eastAsia="Calibri" w:hAnsi="Calibri" w:cs="Calibri"/>
          <w:sz w:val="24"/>
          <w:szCs w:val="24"/>
        </w:rPr>
      </w:pPr>
      <w:bookmarkStart w:id="29" w:name="_3rdcrjn" w:colFirst="0" w:colLast="0"/>
      <w:bookmarkEnd w:id="29"/>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yellow"/>
            <w:noWrap/>
          </w:tcPr>
          <w:p>
            <w:pPr/>
            <w:r>
              <w:rPr/>
              <w:t xml:space="preserve">VB-1</w:t>
            </w:r>
          </w:p>
        </w:tc>
        <w:tc>
          <w:tcPr>
            <w:noWrap/>
          </w:tcPr>
          <w:p>
            <w:pPr/>
            <w:r>
              <w:rPr/>
              <w:t xml:space="preserve">Wohnhaus
</w:t>
            </w:r>
          </w:p>
          <w:p>
            <w:pPr/>
            <w:r>
              <w:rPr/>
              <w:t xml:space="preserve">UG
</w:t>
            </w:r>
          </w:p>
          <w:p>
            <w:pPr/>
            <w:r>
              <w:rPr/>
              <w:t xml:space="preserve">Heizraum
</w:t>
            </w:r>
          </w:p>
        </w:tc>
        <w:tc>
          <w:tcPr>
            <w:noWrap/>
          </w:tcPr>
          <w:p>
            <w:pPr/>
            <w:r>
              <w:rPr/>
              <w:t xml:space="preserve">Wasserleitungen</w:t>
            </w:r>
          </w:p>
        </w:tc>
        <w:tc>
          <w:tcPr>
            <w:noWrap/>
          </w:tcPr>
          <w:p>
            <w:pPr/>
            <w:r>
              <w:rPr/>
              <w:t xml:space="preserve">Rohrisolation</w:t>
            </w:r>
          </w:p>
        </w:tc>
        <w:tc>
          <w:tcPr>
            <w:noWrap/>
          </w:tcPr>
          <w:p>
            <w:pPr/>
            <w:r>
              <w:rPr/>
              <w:t xml:space="preserve">FCKW</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yellow"/>
            <w:noWrap/>
          </w:tcPr>
          <w:p>
            <w:pPr/>
            <w:r>
              <w:rPr/>
              <w:t xml:space="preserve">VB-2</w:t>
            </w:r>
          </w:p>
        </w:tc>
        <w:tc>
          <w:tcPr>
            <w:noWrap/>
          </w:tcPr>
          <w:p>
            <w:pPr/>
            <w:r>
              <w:rPr/>
              <w:t xml:space="preserve">Wohnhaus
</w:t>
            </w:r>
          </w:p>
          <w:p>
            <w:pPr/>
            <w:r>
              <w:rPr/>
              <w:t xml:space="preserve">alle Stockwerke
</w:t>
            </w:r>
          </w:p>
        </w:tc>
        <w:tc>
          <w:tcPr>
            <w:noWrap/>
          </w:tcPr>
          <w:p>
            <w:pPr/>
            <w:r>
              <w:rPr/>
              <w:t xml:space="preserve">Konstruktion und Verkleidung</w:t>
            </w:r>
          </w:p>
        </w:tc>
        <w:tc>
          <w:tcPr>
            <w:noWrap/>
          </w:tcPr>
          <w:p>
            <w:pPr/>
            <w:r>
              <w:rPr/>
              <w:t xml:space="preserve">behandeltes Holz</w:t>
            </w:r>
          </w:p>
        </w:tc>
        <w:tc>
          <w:tcPr>
            <w:noWrap/>
          </w:tcPr>
          <w:p>
            <w:pPr/>
            <w:r>
              <w:rPr/>
              <w:t xml:space="preserve">Holzschutzmittel</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red"/>
            <w:noWrap/>
          </w:tcPr>
          <w:p>
            <w:pPr/>
            <w:r>
              <w:rPr/>
              <w:t xml:space="preserve">VB-3</w:t>
            </w:r>
          </w:p>
        </w:tc>
        <w:tc>
          <w:tcPr>
            <w:noWrap/>
          </w:tcPr>
          <w:p>
            <w:pPr/>
            <w:r>
              <w:rPr/>
              <w:t xml:space="preserve">Wohnhaus
</w:t>
            </w:r>
          </w:p>
          <w:p>
            <w:pPr/>
            <w:r>
              <w:rPr/>
              <w:t xml:space="preserve">EG
</w:t>
            </w:r>
          </w:p>
          <w:p>
            <w:pPr/>
            <w:r>
              <w:rPr/>
              <w:t xml:space="preserve">Küche
</w:t>
            </w:r>
          </w:p>
        </w:tc>
        <w:tc>
          <w:tcPr>
            <w:noWrap/>
          </w:tcPr>
          <w:p>
            <w:pPr/>
            <w:r>
              <w:rPr/>
              <w:t xml:space="preserve">alter Herd</w:t>
            </w:r>
          </w:p>
        </w:tc>
        <w:tc>
          <w:tcPr>
            <w:noWrap/>
          </w:tcPr>
          <w:p>
            <w:pPr/>
            <w:r>
              <w:rPr/>
              <w:t xml:space="preserve">Brandschutzplatte</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yellow"/>
            <w:noWrap/>
          </w:tcPr>
          <w:p>
            <w:pPr/>
            <w:r>
              <w:rPr/>
              <w:t xml:space="preserve">VB-4</w:t>
            </w:r>
          </w:p>
        </w:tc>
        <w:tc>
          <w:tcPr>
            <w:noWrap/>
          </w:tcPr>
          <w:p>
            <w:pPr/>
            <w:r>
              <w:rPr/>
              <w:t xml:space="preserve">Wohnhaus
</w:t>
            </w:r>
          </w:p>
          <w:p>
            <w:pPr/>
            <w:r>
              <w:rPr/>
              <w:t xml:space="preserve">EG
</w:t>
            </w:r>
          </w:p>
          <w:p>
            <w:pPr/>
            <w:r>
              <w:rPr/>
              <w:t xml:space="preserve">Küche
</w:t>
            </w:r>
          </w:p>
        </w:tc>
        <w:tc>
          <w:tcPr>
            <w:noWrap/>
          </w:tcPr>
          <w:p>
            <w:pPr/>
            <w:r>
              <w:rPr/>
              <w:t xml:space="preserve">Ofen</w:t>
            </w:r>
          </w:p>
        </w:tc>
        <w:tc>
          <w:tcPr>
            <w:noWrap/>
          </w:tcPr>
          <w:p>
            <w:pPr/>
            <w:r>
              <w:rPr/>
              <w:t xml:space="preserve">Asbestschnur</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VB-5</w:t>
            </w:r>
          </w:p>
        </w:tc>
        <w:tc>
          <w:tcPr>
            <w:noWrap/>
          </w:tcPr>
          <w:p>
            <w:pPr/>
            <w:r>
              <w:rPr/>
              <w:t xml:space="preserve">Wohnhaus
</w:t>
            </w:r>
          </w:p>
          <w:p>
            <w:pPr/>
            <w:r>
              <w:rPr/>
              <w:t xml:space="preserve">EG
</w:t>
            </w:r>
          </w:p>
          <w:p>
            <w:pPr/>
            <w:r>
              <w:rPr/>
              <w:t xml:space="preserve">Wohnzimmer
</w:t>
            </w:r>
          </w:p>
        </w:tc>
        <w:tc>
          <w:tcPr>
            <w:noWrap/>
          </w:tcPr>
          <w:p>
            <w:pPr/>
            <w:r>
              <w:rPr/>
              <w:t xml:space="preserve"/>
            </w:r>
          </w:p>
        </w:tc>
        <w:tc>
          <w:tcPr>
            <w:noWrap/>
          </w:tcPr>
          <w:p>
            <w:pPr/>
            <w:r>
              <w:rPr/>
              <w:t xml:space="preserve">diverse Anwendungen möglich</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43C6C16C" w14:textId="77777777" w:rsidR="00DD43B4" w:rsidRDefault="00DD43B4">
      <w:pPr>
        <w:rPr>
          <w:rFonts w:ascii="Calibri" w:eastAsia="Calibri" w:hAnsi="Calibri" w:cs="Calibri"/>
          <w:sz w:val="24"/>
          <w:szCs w:val="24"/>
        </w:rPr>
      </w:pPr>
      <w:r>
        <w:rPr>
          <w:rFonts w:ascii="Calibri" w:eastAsia="Calibri" w:hAnsi="Calibri" w:cs="Calibri"/>
          <w:sz w:val="24"/>
          <w:szCs w:val="24"/>
        </w:rPr>
        <w:br w:type="page"/>
      </w:r>
    </w:p>
    <w:p w14:paraId="3AF71CEF"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r w:rsidRPr="00A53CA1">
        <w:rPr>
          <w:rFonts w:ascii="Calibri" w:eastAsia="Calibri" w:hAnsi="Calibri" w:cs="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VB-3</w:t>
            </w:r>
          </w:p>
        </w:tc>
        <w:tc>
          <w:tcPr>
            <w:noWrap/>
          </w:tcPr>
          <w:p>
            <w:pPr/>
            <w:r>
              <w:rPr/>
              <w:t xml:space="preserve">Brandschutzplatte</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Default="0047123B" w:rsidP="0047123B">
      <w:pPr>
        <w:spacing w:line="240" w:lineRule="auto"/>
        <w:rPr>
          <w:sz w:val="24"/>
          <w:szCs w:val="24"/>
        </w:rPr>
      </w:pPr>
    </w:p>
    <w:p w14:paraId="1FA5663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32" w:name="_26in1rg" w:colFirst="0" w:colLast="0"/>
      <w:bookmarkEnd w:id="32"/>
      <w:r>
        <w:rPr>
          <w:rFonts w:ascii="Calibri" w:eastAsia="Calibri" w:hAnsi="Calibri" w:cs="Calibri"/>
          <w:b/>
          <w:color w:val="2F5496"/>
          <w:sz w:val="26"/>
          <w:szCs w:val="26"/>
        </w:rPr>
        <w:t>Sanierung durch instruierte Handwerker</w:t>
      </w:r>
    </w:p>
    <w:p w14:paraId="274E4603"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yellow"/>
            <w:noWrap/>
          </w:tcPr>
          <w:p>
            <w:pPr/>
            <w:r>
              <w:rPr/>
              <w:t xml:space="preserve">VB-1</w:t>
            </w:r>
          </w:p>
        </w:tc>
        <w:tc>
          <w:tcPr>
            <w:noWrap/>
          </w:tcPr>
          <w:p>
            <w:pPr/>
            <w:r>
              <w:rPr/>
              <w:t xml:space="preserve">Rohrisolation</w:t>
            </w:r>
          </w:p>
        </w:tc>
        <w:tc>
          <w:tcPr>
            <w:noWrap/>
          </w:tcPr>
          <w:p>
            <w:pPr/>
            <w:r>
              <w:rPr/>
              <w:t xml:space="preserve"/>
            </w:r>
          </w:p>
        </w:tc>
        <w:tc>
          <w:tcPr>
            <w:noWrap/>
          </w:tcPr>
          <w:p>
            <w:pPr/>
            <w:r>
              <w:rPr/>
              <w:t xml:space="preserve"> </w:t>
            </w:r>
          </w:p>
        </w:tc>
        <w:tc>
          <w:tcPr>
            <w:noWrap/>
          </w:tcPr>
          <w:p>
            <w:pPr/>
            <w:r>
              <w:rPr/>
              <w:t xml:space="preserve">Am Stück in KVA</w:t>
            </w:r>
          </w:p>
        </w:tc>
        <w:tc>
          <w:tcPr>
            <w:noWrap/>
          </w:tcPr>
          <w:p>
            <w:pPr/>
            <w:r>
              <w:rPr/>
              <w:t xml:space="preserve">17 06 03 [S]</w:t>
            </w:r>
          </w:p>
        </w:tc>
      </w:tr>
      <w:tr>
        <w:trPr/>
        <w:tc>
          <w:tcPr>
            <w:shd w:val="clear" w:fill="yellow"/>
            <w:noWrap/>
          </w:tcPr>
          <w:p>
            <w:pPr/>
            <w:r>
              <w:rPr/>
              <w:t xml:space="preserve">VB-2</w:t>
            </w:r>
          </w:p>
        </w:tc>
        <w:tc>
          <w:tcPr>
            <w:noWrap/>
          </w:tcPr>
          <w:p>
            <w:pPr/>
            <w:r>
              <w:rPr/>
              <w:t xml:space="preserve">behandeltes Holz</w:t>
            </w:r>
          </w:p>
        </w:tc>
        <w:tc>
          <w:tcPr>
            <w:noWrap/>
          </w:tcPr>
          <w:p>
            <w:pPr/>
            <w:r>
              <w:rPr/>
              <w:t xml:space="preserve"/>
            </w:r>
          </w:p>
        </w:tc>
        <w:tc>
          <w:tcPr>
            <w:noWrap/>
          </w:tcPr>
          <w:p>
            <w:pPr/>
            <w:r>
              <w:rPr/>
              <w:t xml:space="preserve"> </w:t>
            </w:r>
          </w:p>
        </w:tc>
        <w:tc>
          <w:tcPr>
            <w:noWrap/>
          </w:tcPr>
          <w:p>
            <w:pPr/>
            <w:r>
              <w:rPr/>
              <w:t xml:space="preserve">-</w:t>
            </w:r>
          </w:p>
        </w:tc>
        <w:tc>
          <w:tcPr>
            <w:noWrap/>
          </w:tcPr>
          <w:p>
            <w:pPr/>
            <w:r>
              <w:rPr/>
              <w:t xml:space="preserve">17 02 98 S</w:t>
            </w:r>
          </w:p>
        </w:tc>
      </w:tr>
      <w:tr>
        <w:trPr/>
        <w:tc>
          <w:tcPr>
            <w:shd w:val="clear" w:fill="yellow"/>
            <w:noWrap/>
          </w:tcPr>
          <w:p>
            <w:pPr/>
            <w:r>
              <w:rPr/>
              <w:t xml:space="preserve">VB-4</w:t>
            </w:r>
          </w:p>
        </w:tc>
        <w:tc>
          <w:tcPr>
            <w:noWrap/>
          </w:tcPr>
          <w:p>
            <w:pPr/>
            <w:r>
              <w:rPr/>
              <w:t xml:space="preserve">Asbestschnur</w:t>
            </w:r>
          </w:p>
        </w:tc>
        <w:tc>
          <w:tcPr>
            <w:noWrap/>
          </w:tcPr>
          <w:p>
            <w:pPr/>
            <w:r>
              <w:rPr/>
              <w:t xml:space="preserve"/>
            </w:r>
          </w:p>
        </w:tc>
        <w:tc>
          <w:tcPr>
            <w:noWrap/>
          </w:tcPr>
          <w:p>
            <w:pPr/>
            <w:r>
              <w:rPr/>
              <w:t xml:space="preserve">3</w:t>
            </w:r>
          </w:p>
        </w:tc>
        <w:tc>
          <w:tcPr>
            <w:noWrap/>
          </w:tcPr>
          <w:p>
            <w:pPr/>
            <w:r>
              <w:rPr/>
              <w:t xml:space="preserve">84053</w:t>
            </w:r>
          </w:p>
        </w:tc>
        <w:tc>
          <w:tcPr>
            <w:noWrap/>
          </w:tcPr>
          <w:p>
            <w:pPr/>
            <w:r>
              <w:rPr/>
              <w:t xml:space="preserve">17 06 05 S</w:t>
            </w:r>
          </w:p>
        </w:tc>
      </w:tr>
    </w:tbl>
    <w:p w14:paraId="43FDC159" w14:textId="77777777"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14:paraId="78EF3B09"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34" w:name="_z337ya" w:colFirst="0" w:colLast="0"/>
      <w:bookmarkEnd w:id="34"/>
      <w:r w:rsidRPr="00A53CA1">
        <w:rPr>
          <w:rFonts w:ascii="Calibri" w:eastAsia="Calibri" w:hAnsi="Calibri" w:cs="Calibri"/>
          <w:b/>
          <w:bCs/>
          <w:color w:val="2F5496"/>
          <w:sz w:val="32"/>
          <w:szCs w:val="32"/>
        </w:rPr>
        <w:lastRenderedPageBreak/>
        <w:t>Entsorgung der Schadstoffe</w:t>
      </w:r>
    </w:p>
    <w:p w14:paraId="0CB8CD6C"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14:paraId="28AD532C"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yellow"/>
            <w:noWrap/>
          </w:tcPr>
          <w:p>
            <w:pPr/>
            <w:r>
              <w:rPr/>
              <w:t xml:space="preserve">VB-1</w:t>
            </w:r>
          </w:p>
        </w:tc>
        <w:tc>
          <w:tcPr>
            <w:noWrap/>
          </w:tcPr>
          <w:p>
            <w:pPr/>
            <w:r>
              <w:rPr/>
              <w:t xml:space="preserve">FCKW-haltige Dämmung </w:t>
            </w:r>
          </w:p>
        </w:tc>
        <w:tc>
          <w:tcPr>
            <w:noWrap/>
          </w:tcPr>
          <w:p>
            <w:pPr/>
            <w:r>
              <w:rPr/>
              <w:t xml:space="preserve">17 06 03 [S]</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VB-2</w:t>
            </w:r>
          </w:p>
        </w:tc>
        <w:tc>
          <w:tcPr>
            <w:noWrap/>
          </w:tcPr>
          <w:p>
            <w:pPr/>
            <w:r>
              <w:rPr/>
              <w:t xml:space="preserve">problematische Holzabfälle</w:t>
            </w:r>
          </w:p>
        </w:tc>
        <w:tc>
          <w:tcPr>
            <w:noWrap/>
          </w:tcPr>
          <w:p>
            <w:pPr/>
            <w:r>
              <w:rPr/>
              <w:t xml:space="preserve">17 02 98 S</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noWrap/>
          </w:tcPr>
          <w:p>
            <w:pPr/>
            <w:r>
              <w:rPr/>
              <w:t xml:space="preserve">VB-5</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c>
          <w:tcPr>
            <w:noWrap/>
          </w:tcPr>
          <w:p>
            <w:pPr/>
            <w:r>
              <w:rPr/>
              <w:t xml:space="preserve"/>
            </w:r>
          </w:p>
        </w:tc>
      </w:tr>
    </w:tbl>
    <w:p w14:paraId="2215C53D" w14:textId="77777777" w:rsidR="0047123B" w:rsidRDefault="0047123B" w:rsidP="0047123B">
      <w:bookmarkStart w:id="35" w:name="OLE_LINK29"/>
      <w:r>
        <w:br w:type="page"/>
      </w:r>
    </w:p>
    <w:p w14:paraId="383C7F0A" w14:textId="77777777" w:rsidR="0047123B" w:rsidRPr="001F7839" w:rsidRDefault="0047123B" w:rsidP="0047123B">
      <w:r>
        <w:rPr>
          <w:rFonts w:ascii="Calibri" w:eastAsia="Calibri" w:hAnsi="Calibri" w:cs="Calibri"/>
          <w:b/>
          <w:color w:val="2F5496"/>
          <w:sz w:val="32"/>
          <w:szCs w:val="32"/>
        </w:rPr>
        <w:lastRenderedPageBreak/>
        <w:t>Empfehlung</w:t>
      </w:r>
      <w:bookmarkEnd w:id="35"/>
    </w:p>
    <w:p w14:paraId="03E28039" w14:textId="77777777" w:rsidR="0047123B" w:rsidRDefault="0047123B" w:rsidP="0047123B">
      <w:pPr>
        <w:spacing w:line="240" w:lineRule="auto"/>
        <w:rPr>
          <w:sz w:val="24"/>
          <w:szCs w:val="24"/>
        </w:rPr>
      </w:pPr>
    </w:p>
    <w:p>
      <w:pPr/>
      <w:r>
        <w:rPr/>
        <w:t xml:space="preserve">Die Rohrisolation aus FCKW-belasteten Wasserleitungen (VB-1) im Heizraum des Wohnhauses kann durch instruierte Handwerker entsorgt werden, indem sie gemäss den Richtlinien am Stück in einer KVA verarbeitet wird; der entsprechende LVA Code ist 17 06 03 [S].</w:t>
      </w:r>
      <w:br/>
      <w:r>
        <w:rPr/>
        <w:t xml:space="preserve"/>
      </w:r>
      <w:br/>
      <w:r>
        <w:rPr/>
        <w:t xml:space="preserve">Das behandelte Holz, welches Holzschutzmittel enthält und in der Konstruktion sowie Verkleidung über alle Stockwerke des Wohnhauses verteilt ist (VB-2), sollte durch instruierte Handwerker gemäss dem LVA Code 17 02 98 S fachgerecht entsorgt werden.</w:t>
      </w:r>
      <w:br/>
      <w:r>
        <w:rPr/>
        <w:t xml:space="preserve"/>
      </w:r>
      <w:br/>
      <w:r>
        <w:rPr/>
        <w:t xml:space="preserve">Die Brandschutzplatte mit Asbestbelastung aus dem Küchenbereich des Wohnhauses (VB-3) erfordert die Expertise von Schadstoffsanierern und soll nach den Richtlinien 33036 in einer geeigneten Einrichtung entsorgt werden, zugeordnet mit dem LVA Code 17 06 05 S.</w:t>
      </w:r>
      <w:br/>
      <w:r>
        <w:rPr/>
        <w:t xml:space="preserve"/>
      </w:r>
      <w:br/>
      <w:r>
        <w:rPr/>
        <w:t xml:space="preserve">Für die Asbestschnur im Ofen der Küche (VB-4) wird eine Sanierung durch instruierte Handwerker empfohlen, unter Einhaltung der Richtlinie 84053 und der Entsorgung gemäss dem LVA Code 17 06 05 S.</w:t>
      </w:r>
      <w:br/>
      <w:r>
        <w:rPr/>
        <w:t xml:space="preserve"/>
      </w:r>
      <w:br/>
      <w:r>
        <w:rPr/>
        <w:t xml:space="preserve">Allgemeine asbestbelastete Anwendungen im Wohnzimmer (VB-5) enthalten einen Verdacht auf Asbest und sollten vorsorglich durch Fachpersonal entsorgt werden, mit besonderer Beachtung aller relevanten Sicherheitsvorschriften und Richtlinien.</w:t>
      </w:r>
      <w:br/>
    </w:p>
    <w:p w14:paraId="5D954B69" w14:textId="77777777"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7" w:name="_1ksv4uv" w:colFirst="0" w:colLast="0"/>
      <w:bookmarkEnd w:id="0"/>
      <w:bookmarkEnd w:id="37"/>
    </w:p>
    <w:p w14:paraId="437ADC1A" w14:textId="77777777" w:rsidR="003568DE" w:rsidRPr="008824DE" w:rsidRDefault="003568DE" w:rsidP="003568DE">
      <w:pPr>
        <w:spacing w:line="240" w:lineRule="auto"/>
        <w:rPr>
          <w:sz w:val="24"/>
          <w:szCs w:val="24"/>
        </w:rPr>
      </w:pPr>
      <w:bookmarkStart w:id="38" w:name="OLE_LINK2"/>
      <w:r>
        <w:rPr>
          <w:rFonts w:ascii="Calibri" w:eastAsia="Calibri" w:hAnsi="Calibri" w:cs="Calibri"/>
          <w:b/>
          <w:color w:val="2F5496"/>
          <w:sz w:val="32"/>
          <w:szCs w:val="32"/>
        </w:rPr>
        <w:lastRenderedPageBreak/>
        <w:t>Zusätzliche Beigaben</w:t>
      </w:r>
    </w:p>
    <w:p w14:paraId="5B5AACEE" w14:textId="77777777"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Wohnhaus
</w:t>
            </w:r>
          </w:p>
          <w:p>
            <w:pPr/>
            <w:r>
              <w:rPr/>
              <w:t xml:space="preserve">UG
</w:t>
            </w:r>
          </w:p>
          <w:p>
            <w:pPr/>
            <w:r>
              <w:rPr/>
              <w:t xml:space="preserve">Wohnzimmer
</w:t>
            </w:r>
          </w:p>
        </w:tc>
        <w:tc>
          <w:tcPr>
            <w:noWrap/>
          </w:tcPr>
          <w:p>
            <w:pPr/>
            <w:r>
              <w:rPr/>
              <w:t xml:space="preserve">VM-1
</w:t>
            </w:r>
          </w:p>
          <w:p>
            <w:pPr/>
            <w:r>
              <w:rPr/>
              <w:t xml:space="preserve">Verputz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14" o:title=""/>
                </v:shape>
              </w:pict>
              <w:t xml:space="preserve"/>
            </w:r>
          </w:p>
        </w:tc>
        <w:tc>
          <w:tcPr>
            <w:noWrap/>
          </w:tcPr>
          <w:p>
            <w:pPr/>
            <w:r>
              <w:rPr/>
              <w:t xml:space="preserve"/>
              <w:pict>
                <v:shape type="#_x0000_t75" style="width:100px;height:150px" stroked="f" filled="f">
                  <v:imagedata r:id="rId15" o:title=""/>
                </v:shape>
              </w:pict>
              <w:t xml:space="preserve"/>
            </w:r>
          </w:p>
        </w:tc>
      </w:tr>
      <w:tr>
        <w:trPr/>
        <w:tc>
          <w:tcPr>
            <w:shd w:val="clear"/>
            <w:noWrap/>
          </w:tcPr>
          <w:p>
            <w:pPr/>
            <w:r>
              <w:rPr/>
              <w:t xml:space="preserve">MaP-2</w:t>
            </w:r>
          </w:p>
        </w:tc>
        <w:tc>
          <w:tcPr>
            <w:noWrap/>
          </w:tcPr>
          <w:p>
            <w:pPr/>
            <w:r>
              <w:rPr/>
              <w:t xml:space="preserve">Wohnhaus
</w:t>
            </w:r>
          </w:p>
          <w:p>
            <w:pPr/>
            <w:r>
              <w:rPr/>
              <w:t xml:space="preserve">UG
</w:t>
            </w:r>
          </w:p>
          <w:p>
            <w:pPr/>
            <w:r>
              <w:rPr/>
              <w:t xml:space="preserve">Bad
</w:t>
            </w:r>
          </w:p>
        </w:tc>
        <w:tc>
          <w:tcPr>
            <w:noWrap/>
          </w:tcPr>
          <w:p>
            <w:pPr/>
            <w:r>
              <w:rPr/>
              <w:t xml:space="preserve">VM-2
</w:t>
            </w:r>
          </w:p>
          <w:p>
            <w:pPr/>
            <w:r>
              <w:rPr/>
              <w:t xml:space="preserve">Fliesenkleber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6" o:title=""/>
                </v:shape>
              </w:pict>
              <w:t xml:space="preserve"/>
            </w:r>
          </w:p>
        </w:tc>
        <w:tc>
          <w:tcPr>
            <w:noWrap/>
          </w:tcPr>
          <w:p>
            <w:pPr/>
            <w:r>
              <w:rPr/>
              <w:t xml:space="preserve"/>
              <w:pict>
                <v:shape type="#_x0000_t75" style="width:100px;height:150px" stroked="f" filled="f">
                  <v:imagedata r:id="rId17" o:title=""/>
                </v:shape>
              </w:pict>
              <w:t xml:space="preserve"/>
            </w:r>
          </w:p>
        </w:tc>
      </w:tr>
      <w:tr>
        <w:trPr/>
        <w:tc>
          <w:tcPr>
            <w:shd w:val="clear"/>
            <w:noWrap/>
          </w:tcPr>
          <w:p>
            <w:pPr/>
            <w:r>
              <w:rPr/>
              <w:t xml:space="preserve">MaP-3</w:t>
            </w:r>
          </w:p>
        </w:tc>
        <w:tc>
          <w:tcPr>
            <w:noWrap/>
          </w:tcPr>
          <w:p>
            <w:pPr/>
            <w:r>
              <w:rPr/>
              <w:t xml:space="preserve">Wohnhaus
</w:t>
            </w:r>
          </w:p>
          <w:p>
            <w:pPr/>
            <w:r>
              <w:rPr/>
              <w:t xml:space="preserve">UG
</w:t>
            </w:r>
          </w:p>
          <w:p>
            <w:pPr/>
            <w:r>
              <w:rPr/>
              <w:t xml:space="preserve">Bad
</w:t>
            </w:r>
          </w:p>
        </w:tc>
        <w:tc>
          <w:tcPr>
            <w:noWrap/>
          </w:tcPr>
          <w:p>
            <w:pPr/>
            <w:r>
              <w:rPr/>
              <w:t xml:space="preserve">VM-3
</w:t>
            </w:r>
          </w:p>
          <w:p>
            <w:pPr/>
            <w:r>
              <w:rPr/>
              <w:t xml:space="preserve">Fliesenkleber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8" o:title=""/>
                </v:shape>
              </w:pict>
              <w:t xml:space="preserve"/>
            </w:r>
          </w:p>
        </w:tc>
        <w:tc>
          <w:tcPr>
            <w:noWrap/>
          </w:tcPr>
          <w:p>
            <w:pPr/>
            <w:r>
              <w:rPr/>
              <w:t xml:space="preserve"/>
              <w:pict>
                <v:shape type="#_x0000_t75" style="width:100px;height:150px" stroked="f" filled="f">
                  <v:imagedata r:id="rId19" o:title=""/>
                </v:shape>
              </w:pict>
              <w:t xml:space="preserve"/>
            </w:r>
          </w:p>
        </w:tc>
      </w:tr>
      <w:tr>
        <w:trPr/>
        <w:tc>
          <w:tcPr>
            <w:shd w:val="clear"/>
            <w:noWrap/>
          </w:tcPr>
          <w:p>
            <w:pPr/>
            <w:r>
              <w:rPr/>
              <w:t xml:space="preserve">MaP-4</w:t>
            </w:r>
          </w:p>
        </w:tc>
        <w:tc>
          <w:tcPr>
            <w:noWrap/>
          </w:tcPr>
          <w:p>
            <w:pPr/>
            <w:r>
              <w:rPr/>
              <w:t xml:space="preserve">Wohnhaus
</w:t>
            </w:r>
          </w:p>
          <w:p>
            <w:pPr/>
            <w:r>
              <w:rPr/>
              <w:t xml:space="preserve">UG
</w:t>
            </w:r>
          </w:p>
          <w:p>
            <w:pPr/>
            <w:r>
              <w:rPr/>
              <w:t xml:space="preserve">Küche
</w:t>
            </w:r>
          </w:p>
        </w:tc>
        <w:tc>
          <w:tcPr>
            <w:noWrap/>
          </w:tcPr>
          <w:p>
            <w:pPr/>
            <w:r>
              <w:rPr/>
              <w:t xml:space="preserve">VM-4
</w:t>
            </w:r>
          </w:p>
          <w:p>
            <w:pPr/>
            <w:r>
              <w:rPr/>
              <w:t xml:space="preserve">Fliesenkleber
</w:t>
            </w:r>
          </w:p>
          <w:p>
            <w:pPr/>
            <w:r>
              <w:rPr/>
              <w:t xml:space="preserve">Küchenrückwand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MaP-5</w:t>
            </w:r>
          </w:p>
        </w:tc>
        <w:tc>
          <w:tcPr>
            <w:noWrap/>
          </w:tcPr>
          <w:p>
            <w:pPr/>
            <w:r>
              <w:rPr/>
              <w:t xml:space="preserve">Wohnhaus
</w:t>
            </w:r>
          </w:p>
          <w:p>
            <w:pPr/>
            <w:r>
              <w:rPr/>
              <w:t xml:space="preserve">UG
</w:t>
            </w:r>
          </w:p>
          <w:p>
            <w:pPr/>
            <w:r>
              <w:rPr/>
              <w:t xml:space="preserve">Küche
</w:t>
            </w:r>
          </w:p>
        </w:tc>
        <w:tc>
          <w:tcPr>
            <w:noWrap/>
          </w:tcPr>
          <w:p>
            <w:pPr/>
            <w:r>
              <w:rPr/>
              <w:t xml:space="preserve">VM-1
</w:t>
            </w:r>
          </w:p>
          <w:p>
            <w:pPr/>
            <w:r>
              <w:rPr/>
              <w:t xml:space="preserve">Verputz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MaP-6</w:t>
            </w:r>
          </w:p>
        </w:tc>
        <w:tc>
          <w:tcPr>
            <w:noWrap/>
          </w:tcPr>
          <w:p>
            <w:pPr/>
            <w:r>
              <w:rPr/>
              <w:t xml:space="preserve">Wohnhaus
</w:t>
            </w:r>
          </w:p>
          <w:p>
            <w:pPr/>
            <w:r>
              <w:rPr/>
              <w:t xml:space="preserve">UG
</w:t>
            </w:r>
          </w:p>
          <w:p>
            <w:pPr/>
            <w:r>
              <w:rPr/>
              <w:t xml:space="preserve">Keller
</w:t>
            </w:r>
          </w:p>
        </w:tc>
        <w:tc>
          <w:tcPr>
            <w:noWrap/>
          </w:tcPr>
          <w:p>
            <w:pPr/>
            <w:r>
              <w:rPr/>
              <w:t xml:space="preserve">VM-1
</w:t>
            </w:r>
          </w:p>
          <w:p>
            <w:pPr/>
            <w:r>
              <w:rPr/>
              <w:t xml:space="preserve">Verputz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MaP-7</w:t>
            </w:r>
          </w:p>
        </w:tc>
        <w:tc>
          <w:tcPr>
            <w:noWrap/>
          </w:tcPr>
          <w:p>
            <w:pPr/>
            <w:r>
              <w:rPr/>
              <w:t xml:space="preserve">Wohnhaus
</w:t>
            </w:r>
          </w:p>
          <w:p>
            <w:pPr/>
            <w:r>
              <w:rPr/>
              <w:t xml:space="preserve">EG
</w:t>
            </w:r>
          </w:p>
          <w:p>
            <w:pPr/>
            <w:r>
              <w:rPr/>
              <w:t xml:space="preserve">Gang/Waschküche
</w:t>
            </w:r>
          </w:p>
        </w:tc>
        <w:tc>
          <w:tcPr>
            <w:noWrap/>
          </w:tcPr>
          <w:p>
            <w:pPr/>
            <w:r>
              <w:rPr/>
              <w:t xml:space="preserve">VM-3
</w:t>
            </w:r>
          </w:p>
          <w:p>
            <w:pPr/>
            <w:r>
              <w:rPr/>
              <w:t xml:space="preserve">Fliesenkleber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MaP-8</w:t>
            </w:r>
          </w:p>
        </w:tc>
        <w:tc>
          <w:tcPr>
            <w:noWrap/>
          </w:tcPr>
          <w:p>
            <w:pPr/>
            <w:r>
              <w:rPr/>
              <w:t xml:space="preserve">Wohnhaus
</w:t>
            </w:r>
          </w:p>
          <w:p>
            <w:pPr/>
            <w:r>
              <w:rPr/>
              <w:t xml:space="preserve">EG
</w:t>
            </w:r>
          </w:p>
          <w:p>
            <w:pPr/>
            <w:r>
              <w:rPr/>
              <w:t xml:space="preserve">WC/Waschküche
</w:t>
            </w:r>
          </w:p>
        </w:tc>
        <w:tc>
          <w:tcPr>
            <w:noWrap/>
          </w:tcPr>
          <w:p>
            <w:pPr/>
            <w:r>
              <w:rPr/>
              <w:t xml:space="preserve">VM-2
</w:t>
            </w:r>
          </w:p>
          <w:p>
            <w:pPr/>
            <w:r>
              <w:rPr/>
              <w:t xml:space="preserve">Fliesenkleber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MaP-9</w:t>
            </w:r>
          </w:p>
        </w:tc>
        <w:tc>
          <w:tcPr>
            <w:noWrap/>
          </w:tcPr>
          <w:p>
            <w:pPr/>
            <w:r>
              <w:rPr/>
              <w:t xml:space="preserve">Wohnhaus
</w:t>
            </w:r>
          </w:p>
          <w:p>
            <w:pPr/>
            <w:r>
              <w:rPr/>
              <w:t xml:space="preserve">EG
</w:t>
            </w:r>
          </w:p>
          <w:p>
            <w:pPr/>
            <w:r>
              <w:rPr/>
              <w:t xml:space="preserve">WC/Waschküche
</w:t>
            </w:r>
          </w:p>
        </w:tc>
        <w:tc>
          <w:tcPr>
            <w:noWrap/>
          </w:tcPr>
          <w:p>
            <w:pPr/>
            <w:r>
              <w:rPr/>
              <w:t xml:space="preserve">VM-1
</w:t>
            </w:r>
          </w:p>
          <w:p>
            <w:pPr/>
            <w:r>
              <w:rPr/>
              <w:t xml:space="preserve">Verputz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MaP-10</w:t>
            </w:r>
          </w:p>
        </w:tc>
        <w:tc>
          <w:tcPr>
            <w:noWrap/>
          </w:tcPr>
          <w:p>
            <w:pPr/>
            <w:r>
              <w:rPr/>
              <w:t xml:space="preserve">Wohnhaus
</w:t>
            </w:r>
          </w:p>
          <w:p>
            <w:pPr/>
            <w:r>
              <w:rPr/>
              <w:t xml:space="preserve">EG
</w:t>
            </w:r>
          </w:p>
          <w:p>
            <w:pPr/>
            <w:r>
              <w:rPr/>
              <w:t xml:space="preserve">Küche
</w:t>
            </w:r>
          </w:p>
        </w:tc>
        <w:tc>
          <w:tcPr>
            <w:noWrap/>
          </w:tcPr>
          <w:p>
            <w:pPr/>
            <w:r>
              <w:rPr/>
              <w:t xml:space="preserve">VM-1
</w:t>
            </w:r>
          </w:p>
          <w:p>
            <w:pPr/>
            <w:r>
              <w:rPr/>
              <w:t xml:space="preserve">Verputz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MaP-11</w:t>
            </w:r>
          </w:p>
        </w:tc>
        <w:tc>
          <w:tcPr>
            <w:noWrap/>
          </w:tcPr>
          <w:p>
            <w:pPr/>
            <w:r>
              <w:rPr/>
              <w:t xml:space="preserve">Wohnhaus
</w:t>
            </w:r>
          </w:p>
          <w:p>
            <w:pPr/>
            <w:r>
              <w:rPr/>
              <w:t xml:space="preserve">EG
</w:t>
            </w:r>
          </w:p>
          <w:p>
            <w:pPr/>
            <w:r>
              <w:rPr/>
              <w:t xml:space="preserve">Küche
</w:t>
            </w:r>
          </w:p>
        </w:tc>
        <w:tc>
          <w:tcPr>
            <w:noWrap/>
          </w:tcPr>
          <w:p>
            <w:pPr/>
            <w:r>
              <w:rPr/>
              <w:t xml:space="preserve">VM-4
</w:t>
            </w:r>
          </w:p>
          <w:p>
            <w:pPr/>
            <w:r>
              <w:rPr/>
              <w:t xml:space="preserve">Fliesenkleber
</w:t>
            </w:r>
          </w:p>
          <w:p>
            <w:pPr/>
            <w:r>
              <w:rPr/>
              <w:t xml:space="preserve">Küchenrückwand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MaP-12</w:t>
            </w:r>
          </w:p>
        </w:tc>
        <w:tc>
          <w:tcPr>
            <w:noWrap/>
          </w:tcPr>
          <w:p>
            <w:pPr/>
            <w:r>
              <w:rPr/>
              <w:t xml:space="preserve">Wohnhaus
</w:t>
            </w:r>
          </w:p>
          <w:p>
            <w:pPr/>
            <w:r>
              <w:rPr/>
              <w:t xml:space="preserve">EG
</w:t>
            </w:r>
          </w:p>
          <w:p>
            <w:pPr/>
            <w:r>
              <w:rPr/>
              <w:t xml:space="preserve">Wohnzimmer
</w:t>
            </w:r>
          </w:p>
        </w:tc>
        <w:tc>
          <w:tcPr>
            <w:noWrap/>
          </w:tcPr>
          <w:p>
            <w:pPr/>
            <w:r>
              <w:rPr/>
              <w:t xml:space="preserve">VM-7
</w:t>
            </w:r>
          </w:p>
          <w:p>
            <w:pPr/>
            <w:r>
              <w:rPr/>
              <w:t xml:space="preserve">Parkettkleber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MaP-13</w:t>
            </w:r>
          </w:p>
        </w:tc>
        <w:tc>
          <w:tcPr>
            <w:noWrap/>
          </w:tcPr>
          <w:p>
            <w:pPr/>
            <w:r>
              <w:rPr/>
              <w:t xml:space="preserve">Wohnhaus
</w:t>
            </w:r>
          </w:p>
          <w:p>
            <w:pPr/>
            <w:r>
              <w:rPr/>
              <w:t xml:space="preserve">alle Stockwerke
</w:t>
            </w:r>
          </w:p>
        </w:tc>
        <w:tc>
          <w:tcPr>
            <w:noWrap/>
          </w:tcPr>
          <w:p>
            <w:pPr/>
            <w:r>
              <w:rPr/>
              <w:t xml:space="preserve">VM-8
</w:t>
            </w:r>
          </w:p>
          <w:p>
            <w:pPr/>
            <w:r>
              <w:rPr/>
              <w:t xml:space="preserve">Fensterkitt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r>
        <w:trPr/>
        <w:tc>
          <w:tcPr>
            <w:shd w:val="clear"/>
            <w:noWrap/>
          </w:tcPr>
          <w:p>
            <w:pPr/>
            <w:r>
              <w:rPr/>
              <w:t xml:space="preserve">MaP-14</w:t>
            </w:r>
          </w:p>
        </w:tc>
        <w:tc>
          <w:tcPr>
            <w:noWrap/>
          </w:tcPr>
          <w:p>
            <w:pPr/>
            <w:r>
              <w:rPr/>
              <w:t xml:space="preserve">Wohnhaus
</w:t>
            </w:r>
          </w:p>
          <w:p>
            <w:pPr/>
            <w:r>
              <w:rPr/>
              <w:t xml:space="preserve">EG
</w:t>
            </w:r>
          </w:p>
          <w:p>
            <w:pPr/>
            <w:r>
              <w:rPr/>
              <w:t xml:space="preserve">Spense
</w:t>
            </w:r>
          </w:p>
        </w:tc>
        <w:tc>
          <w:tcPr>
            <w:noWrap/>
          </w:tcPr>
          <w:p>
            <w:pPr/>
            <w:r>
              <w:rPr/>
              <w:t xml:space="preserve">VM-11
</w:t>
            </w:r>
          </w:p>
          <w:p>
            <w:pPr/>
            <w:r>
              <w:rPr/>
              <w:t xml:space="preserve">(elastische) Bodenbeläge
</w:t>
            </w:r>
          </w:p>
          <w:p>
            <w:pPr/>
            <w:r>
              <w:rPr/>
              <w:t xml:space="preserve">inkl. Kleber
</w:t>
            </w:r>
          </w:p>
        </w:tc>
        <w:tc>
          <w:tcPr>
            <w:noWrap/>
          </w:tcPr>
          <w:p>
            <w:pPr/>
            <w:r>
              <w:rPr/>
              <w:t xml:space="preserve"/>
            </w:r>
          </w:p>
        </w:tc>
        <w:tc>
          <w:tcPr>
            <w:noWrap/>
          </w:tcPr>
          <w:p>
            <w:pPr/>
            <w:r>
              <w:rPr/>
              <w:t xml:space="preserve"/>
              <w:pict>
                <v:shape type="#_x0000_t75" style="width:100px;height:150px" stroked="f" filled="f">
                  <v:imagedata r:id="rId40" o:title=""/>
                </v:shape>
              </w:pict>
              <w:t xml:space="preserve"/>
            </w:r>
          </w:p>
        </w:tc>
        <w:tc>
          <w:tcPr>
            <w:noWrap/>
          </w:tcPr>
          <w:p>
            <w:pPr/>
            <w:r>
              <w:rPr/>
              <w:t xml:space="preserve"/>
              <w:pict>
                <v:shape type="#_x0000_t75" style="width:100px;height:150px" stroked="f" filled="f">
                  <v:imagedata r:id="rId41" o:title=""/>
                </v:shape>
              </w:pict>
              <w:t xml:space="preserve"/>
            </w:r>
          </w:p>
        </w:tc>
      </w:tr>
      <w:tr>
        <w:trPr/>
        <w:tc>
          <w:tcPr>
            <w:shd w:val="clear"/>
            <w:noWrap/>
          </w:tcPr>
          <w:p>
            <w:pPr/>
            <w:r>
              <w:rPr/>
              <w:t xml:space="preserve">MaP-15</w:t>
            </w:r>
          </w:p>
        </w:tc>
        <w:tc>
          <w:tcPr>
            <w:noWrap/>
          </w:tcPr>
          <w:p>
            <w:pPr/>
            <w:r>
              <w:rPr/>
              <w:t xml:space="preserve">Wohnhaus
</w:t>
            </w:r>
          </w:p>
          <w:p>
            <w:pPr/>
            <w:r>
              <w:rPr/>
              <w:t xml:space="preserve">OG
</w:t>
            </w:r>
          </w:p>
          <w:p>
            <w:pPr/>
            <w:r>
              <w:rPr/>
              <w:t xml:space="preserve">Bad
</w:t>
            </w:r>
          </w:p>
        </w:tc>
        <w:tc>
          <w:tcPr>
            <w:noWrap/>
          </w:tcPr>
          <w:p>
            <w:pPr/>
            <w:r>
              <w:rPr/>
              <w:t xml:space="preserve">VM-2
</w:t>
            </w:r>
          </w:p>
          <w:p>
            <w:pPr/>
            <w:r>
              <w:rPr/>
              <w:t xml:space="preserve">Fliesenkleber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2" o:title=""/>
                </v:shape>
              </w:pict>
              <w:t xml:space="preserve"/>
            </w:r>
          </w:p>
        </w:tc>
        <w:tc>
          <w:tcPr>
            <w:noWrap/>
          </w:tcPr>
          <w:p>
            <w:pPr/>
            <w:r>
              <w:rPr/>
              <w:t xml:space="preserve"/>
              <w:pict>
                <v:shape type="#_x0000_t75" style="width:100px;height:150px" stroked="f" filled="f">
                  <v:imagedata r:id="rId43" o:title=""/>
                </v:shape>
              </w:pict>
              <w:t xml:space="preserve"/>
            </w:r>
          </w:p>
        </w:tc>
      </w:tr>
      <w:tr>
        <w:trPr/>
        <w:tc>
          <w:tcPr>
            <w:shd w:val="clear"/>
            <w:noWrap/>
          </w:tcPr>
          <w:p>
            <w:pPr/>
            <w:r>
              <w:rPr/>
              <w:t xml:space="preserve">MaP-16</w:t>
            </w:r>
          </w:p>
        </w:tc>
        <w:tc>
          <w:tcPr>
            <w:noWrap/>
          </w:tcPr>
          <w:p>
            <w:pPr/>
            <w:r>
              <w:rPr/>
              <w:t xml:space="preserve">Wohnhaus
</w:t>
            </w:r>
          </w:p>
          <w:p>
            <w:pPr/>
            <w:r>
              <w:rPr/>
              <w:t xml:space="preserve">OG
</w:t>
            </w:r>
          </w:p>
          <w:p>
            <w:pPr/>
            <w:r>
              <w:rPr/>
              <w:t xml:space="preserve">Gang/ Schlafzimmer
</w:t>
            </w:r>
          </w:p>
        </w:tc>
        <w:tc>
          <w:tcPr>
            <w:noWrap/>
          </w:tcPr>
          <w:p>
            <w:pPr/>
            <w:r>
              <w:rPr/>
              <w:t xml:space="preserve">VM-12
</w:t>
            </w:r>
          </w:p>
          <w:p>
            <w:pPr/>
            <w:r>
              <w:rPr/>
              <w:t xml:space="preserve">Teppichkleber
</w:t>
            </w:r>
          </w:p>
          <w:p>
            <w:pPr/>
            <w:r>
              <w:rPr/>
              <w:t xml:space="preserve">grau
</w:t>
            </w:r>
          </w:p>
        </w:tc>
        <w:tc>
          <w:tcPr>
            <w:noWrap/>
          </w:tcPr>
          <w:p>
            <w:pPr/>
            <w:r>
              <w:rPr/>
              <w:t xml:space="preserve"/>
            </w:r>
          </w:p>
        </w:tc>
        <w:tc>
          <w:tcPr>
            <w:noWrap/>
          </w:tcPr>
          <w:p>
            <w:pPr/>
            <w:r>
              <w:rPr/>
              <w:t xml:space="preserve"/>
              <w:pict>
                <v:shape type="#_x0000_t75" style="width:100px;height:150px" stroked="f" filled="f">
                  <v:imagedata r:id="rId44" o:title=""/>
                </v:shape>
              </w:pict>
              <w:t xml:space="preserve"/>
            </w:r>
          </w:p>
        </w:tc>
        <w:tc>
          <w:tcPr>
            <w:noWrap/>
          </w:tcPr>
          <w:p>
            <w:pPr/>
            <w:r>
              <w:rPr/>
              <w:t xml:space="preserve"/>
              <w:pict>
                <v:shape type="#_x0000_t75" style="width:100px;height:150px" stroked="f" filled="f">
                  <v:imagedata r:id="rId45" o:title=""/>
                </v:shape>
              </w:pict>
              <w:t xml:space="preserve"/>
            </w:r>
          </w:p>
        </w:tc>
      </w:tr>
      <w:tr>
        <w:trPr/>
        <w:tc>
          <w:tcPr>
            <w:shd w:val="clear"/>
            <w:noWrap/>
          </w:tcPr>
          <w:p>
            <w:pPr/>
            <w:r>
              <w:rPr/>
              <w:t xml:space="preserve">MaP-17</w:t>
            </w:r>
          </w:p>
        </w:tc>
        <w:tc>
          <w:tcPr>
            <w:noWrap/>
          </w:tcPr>
          <w:p>
            <w:pPr/>
            <w:r>
              <w:rPr/>
              <w:t xml:space="preserve">Wohnhaus
</w:t>
            </w:r>
          </w:p>
          <w:p>
            <w:pPr/>
            <w:r>
              <w:rPr/>
              <w:t xml:space="preserve">OG
</w:t>
            </w:r>
          </w:p>
          <w:p>
            <w:pPr/>
            <w:r>
              <w:rPr/>
              <w:t xml:space="preserve">Bad
</w:t>
            </w:r>
          </w:p>
        </w:tc>
        <w:tc>
          <w:tcPr>
            <w:noWrap/>
          </w:tcPr>
          <w:p>
            <w:pPr/>
            <w:r>
              <w:rPr/>
              <w:t xml:space="preserve">VM-1
</w:t>
            </w:r>
          </w:p>
          <w:p>
            <w:pPr/>
            <w:r>
              <w:rPr/>
              <w:t xml:space="preserve">Verputz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46" o:title=""/>
                </v:shape>
              </w:pict>
              <w:t xml:space="preserve"/>
            </w:r>
          </w:p>
        </w:tc>
        <w:tc>
          <w:tcPr>
            <w:noWrap/>
          </w:tcPr>
          <w:p>
            <w:pPr/>
            <w:r>
              <w:rPr/>
              <w:t xml:space="preserve"/>
              <w:pict>
                <v:shape type="#_x0000_t75" style="width:100px;height:150px" stroked="f" filled="f">
                  <v:imagedata r:id="rId47" o:title=""/>
                </v:shape>
              </w:pict>
              <w:t xml:space="preserve"/>
            </w:r>
          </w:p>
        </w:tc>
      </w:tr>
      <w:tr>
        <w:trPr/>
        <w:tc>
          <w:tcPr>
            <w:shd w:val="clear"/>
            <w:noWrap/>
          </w:tcPr>
          <w:p>
            <w:pPr/>
            <w:r>
              <w:rPr/>
              <w:t xml:space="preserve">MaP-18</w:t>
            </w:r>
          </w:p>
        </w:tc>
        <w:tc>
          <w:tcPr>
            <w:noWrap/>
          </w:tcPr>
          <w:p>
            <w:pPr/>
            <w:r>
              <w:rPr/>
              <w:t xml:space="preserve">Wohnhaus
</w:t>
            </w:r>
          </w:p>
          <w:p>
            <w:pPr/>
            <w:r>
              <w:rPr/>
              <w:t xml:space="preserve">EG
</w:t>
            </w:r>
          </w:p>
          <w:p>
            <w:pPr/>
            <w:r>
              <w:rPr/>
              <w:t xml:space="preserve">Fassade
</w:t>
            </w:r>
          </w:p>
        </w:tc>
        <w:tc>
          <w:tcPr>
            <w:noWrap/>
          </w:tcPr>
          <w:p>
            <w:pPr/>
            <w:r>
              <w:rPr/>
              <w:t xml:space="preserve">VM-1
</w:t>
            </w:r>
          </w:p>
          <w:p>
            <w:pPr/>
            <w:r>
              <w:rPr/>
              <w:t xml:space="preserve">Verputz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48" o:title=""/>
                </v:shape>
              </w:pict>
              <w:t xml:space="preserve"/>
            </w:r>
          </w:p>
        </w:tc>
        <w:tc>
          <w:tcPr>
            <w:noWrap/>
          </w:tcPr>
          <w:p>
            <w:pPr/>
            <w:r>
              <w:rPr/>
              <w:t xml:space="preserve"/>
              <w:pict>
                <v:shape type="#_x0000_t75" style="width:100px;height:150px" stroked="f" filled="f">
                  <v:imagedata r:id="rId49" o:title=""/>
                </v:shape>
              </w:pict>
              <w:t xml:space="preserve"/>
            </w:r>
          </w:p>
        </w:tc>
      </w:tr>
      <w:tr>
        <w:trPr/>
        <w:tc>
          <w:tcPr>
            <w:shd w:val="clear"/>
            <w:noWrap/>
          </w:tcPr>
          <w:p>
            <w:pPr/>
            <w:r>
              <w:rPr/>
              <w:t xml:space="preserve">MaP-19</w:t>
            </w:r>
          </w:p>
        </w:tc>
        <w:tc>
          <w:tcPr>
            <w:noWrap/>
          </w:tcPr>
          <w:p>
            <w:pPr/>
            <w:r>
              <w:rPr/>
              <w:t xml:space="preserve">Stall
</w:t>
            </w:r>
          </w:p>
          <w:p>
            <w:pPr/>
            <w:r>
              <w:rPr/>
              <w:t xml:space="preserve">Dach
</w:t>
            </w:r>
          </w:p>
        </w:tc>
        <w:tc>
          <w:tcPr>
            <w:noWrap/>
          </w:tcPr>
          <w:p>
            <w:pPr/>
            <w:r>
              <w:rPr/>
              <w:t xml:space="preserve">VM-14
</w:t>
            </w:r>
          </w:p>
          <w:p>
            <w:pPr/>
            <w:r>
              <w:rPr/>
              <w:t xml:space="preserve">Faserzement
</w:t>
            </w:r>
          </w:p>
        </w:tc>
        <w:tc>
          <w:tcPr>
            <w:noWrap/>
          </w:tcPr>
          <w:p>
            <w:pPr/>
            <w:r>
              <w:rPr/>
              <w:t xml:space="preserve"/>
            </w:r>
          </w:p>
        </w:tc>
        <w:tc>
          <w:tcPr>
            <w:noWrap/>
          </w:tcPr>
          <w:p>
            <w:pPr/>
            <w:r>
              <w:rPr/>
              <w:t xml:space="preserve"/>
              <w:pict>
                <v:shape type="#_x0000_t75" style="width:100px;height:150px" stroked="f" filled="f">
                  <v:imagedata r:id="rId50" o:title=""/>
                </v:shape>
              </w:pict>
              <w:t xml:space="preserve"/>
            </w:r>
          </w:p>
        </w:tc>
        <w:tc>
          <w:tcPr>
            <w:noWrap/>
          </w:tcPr>
          <w:p>
            <w:pPr/>
            <w:r>
              <w:rPr/>
              <w:t xml:space="preserve"/>
              <w:pict>
                <v:shape type="#_x0000_t75" style="width:100px;height:150px" stroked="f" filled="f">
                  <v:imagedata r:id="rId51" o:title=""/>
                </v:shape>
              </w:pict>
              <w:t xml:space="preserve"/>
            </w:r>
          </w:p>
        </w:tc>
      </w:tr>
      <w:tr>
        <w:trPr/>
        <w:tc>
          <w:tcPr>
            <w:shd w:val="clear"/>
            <w:noWrap/>
          </w:tcPr>
          <w:p>
            <w:pPr/>
            <w:r>
              <w:rPr/>
              <w:t xml:space="preserve">VB-1</w:t>
            </w:r>
          </w:p>
        </w:tc>
        <w:tc>
          <w:tcPr>
            <w:noWrap/>
          </w:tcPr>
          <w:p>
            <w:pPr/>
            <w:r>
              <w:rPr/>
              <w:t xml:space="preserve">Wohnhaus
</w:t>
            </w:r>
          </w:p>
          <w:p>
            <w:pPr/>
            <w:r>
              <w:rPr/>
              <w:t xml:space="preserve">UG
</w:t>
            </w:r>
          </w:p>
          <w:p>
            <w:pPr/>
            <w:r>
              <w:rPr/>
              <w:t xml:space="preserve">Heizraum
</w:t>
            </w:r>
          </w:p>
        </w:tc>
        <w:tc>
          <w:tcPr>
            <w:noWrap/>
          </w:tcPr>
          <w:p>
            <w:pPr/>
            <w:r>
              <w:rPr/>
              <w:t xml:space="preserve">VM-5
</w:t>
            </w:r>
          </w:p>
          <w:p>
            <w:pPr/>
            <w:r>
              <w:rPr/>
              <w:t xml:space="preserve">Rohrisolation
</w:t>
            </w:r>
          </w:p>
          <w:p>
            <w:pPr/>
            <w:r>
              <w:rPr/>
              <w:t xml:space="preserve">Wasserleitungen
</w:t>
            </w:r>
          </w:p>
        </w:tc>
        <w:tc>
          <w:tcPr>
            <w:noWrap/>
          </w:tcPr>
          <w:p>
            <w:pPr/>
            <w:r>
              <w:rPr/>
              <w:t xml:space="preserve"/>
            </w:r>
          </w:p>
        </w:tc>
        <w:tc>
          <w:tcPr>
            <w:noWrap/>
          </w:tcPr>
          <w:p>
            <w:pPr/>
            <w:r>
              <w:rPr/>
              <w:t xml:space="preserve"/>
              <w:pict>
                <v:shape type="#_x0000_t75" style="width:100px;height:150px" stroked="f" filled="f">
                  <v:imagedata r:id="rId52" o:title=""/>
                </v:shape>
              </w:pict>
              <w:t xml:space="preserve"/>
            </w:r>
          </w:p>
        </w:tc>
        <w:tc>
          <w:tcPr>
            <w:noWrap/>
          </w:tcPr>
          <w:p>
            <w:pPr/>
            <w:r>
              <w:rPr/>
              <w:t xml:space="preserve"/>
              <w:pict>
                <v:shape type="#_x0000_t75" style="width:100px;height:150px" stroked="f" filled="f">
                  <v:imagedata r:id="rId53" o:title=""/>
                </v:shape>
              </w:pict>
              <w:t xml:space="preserve"/>
            </w:r>
          </w:p>
        </w:tc>
      </w:tr>
      <w:tr>
        <w:trPr/>
        <w:tc>
          <w:tcPr>
            <w:shd w:val="clear"/>
            <w:noWrap/>
          </w:tcPr>
          <w:p>
            <w:pPr/>
            <w:r>
              <w:rPr/>
              <w:t xml:space="preserve">VB-2</w:t>
            </w:r>
          </w:p>
        </w:tc>
        <w:tc>
          <w:tcPr>
            <w:noWrap/>
          </w:tcPr>
          <w:p>
            <w:pPr/>
            <w:r>
              <w:rPr/>
              <w:t xml:space="preserve">Wohnhaus
</w:t>
            </w:r>
          </w:p>
          <w:p>
            <w:pPr/>
            <w:r>
              <w:rPr/>
              <w:t xml:space="preserve">alle Stockwerke
</w:t>
            </w:r>
          </w:p>
        </w:tc>
        <w:tc>
          <w:tcPr>
            <w:noWrap/>
          </w:tcPr>
          <w:p>
            <w:pPr/>
            <w:r>
              <w:rPr/>
              <w:t xml:space="preserve">VM-6
</w:t>
            </w:r>
          </w:p>
          <w:p>
            <w:pPr/>
            <w:r>
              <w:rPr/>
              <w:t xml:space="preserve">behandeltes Holz
</w:t>
            </w:r>
          </w:p>
          <w:p>
            <w:pPr/>
            <w:r>
              <w:rPr/>
              <w:t xml:space="preserve">Konstruktion und Verkleidung
</w:t>
            </w:r>
          </w:p>
        </w:tc>
        <w:tc>
          <w:tcPr>
            <w:noWrap/>
          </w:tcPr>
          <w:p>
            <w:pPr/>
            <w:r>
              <w:rPr/>
              <w:t xml:space="preserve"/>
            </w:r>
          </w:p>
        </w:tc>
        <w:tc>
          <w:tcPr>
            <w:noWrap/>
          </w:tcPr>
          <w:p>
            <w:pPr/>
            <w:r>
              <w:rPr/>
              <w:t xml:space="preserve"/>
              <w:pict>
                <v:shape type="#_x0000_t75" style="width:100px;height:150px" stroked="f" filled="f">
                  <v:imagedata r:id="rId54" o:title=""/>
                </v:shape>
              </w:pict>
              <w:t xml:space="preserve"/>
            </w:r>
          </w:p>
        </w:tc>
        <w:tc>
          <w:tcPr>
            <w:noWrap/>
          </w:tcPr>
          <w:p>
            <w:pPr/>
            <w:r>
              <w:rPr/>
              <w:t xml:space="preserve"/>
              <w:pict>
                <v:shape type="#_x0000_t75" style="width:100px;height:150px" stroked="f" filled="f">
                  <v:imagedata r:id="rId55" o:title=""/>
                </v:shape>
              </w:pict>
              <w:t xml:space="preserve"/>
            </w:r>
          </w:p>
        </w:tc>
      </w:tr>
      <w:tr>
        <w:trPr/>
        <w:tc>
          <w:tcPr>
            <w:shd w:val="clear"/>
            <w:noWrap/>
          </w:tcPr>
          <w:p>
            <w:pPr/>
            <w:r>
              <w:rPr/>
              <w:t xml:space="preserve">VB-3</w:t>
            </w:r>
          </w:p>
        </w:tc>
        <w:tc>
          <w:tcPr>
            <w:noWrap/>
          </w:tcPr>
          <w:p>
            <w:pPr/>
            <w:r>
              <w:rPr/>
              <w:t xml:space="preserve">Wohnhaus
</w:t>
            </w:r>
          </w:p>
          <w:p>
            <w:pPr/>
            <w:r>
              <w:rPr/>
              <w:t xml:space="preserve">EG
</w:t>
            </w:r>
          </w:p>
          <w:p>
            <w:pPr/>
            <w:r>
              <w:rPr/>
              <w:t xml:space="preserve">Küche
</w:t>
            </w:r>
          </w:p>
        </w:tc>
        <w:tc>
          <w:tcPr>
            <w:noWrap/>
          </w:tcPr>
          <w:p>
            <w:pPr/>
            <w:r>
              <w:rPr/>
              <w:t xml:space="preserve">VM-9
</w:t>
            </w:r>
          </w:p>
          <w:p>
            <w:pPr/>
            <w:r>
              <w:rPr/>
              <w:t xml:space="preserve">Brandschutzplatte
</w:t>
            </w:r>
          </w:p>
          <w:p>
            <w:pPr/>
            <w:r>
              <w:rPr/>
              <w:t xml:space="preserve">alter Herd
</w:t>
            </w:r>
          </w:p>
        </w:tc>
        <w:tc>
          <w:tcPr>
            <w:noWrap/>
          </w:tcPr>
          <w:p>
            <w:pPr/>
            <w:r>
              <w:rPr/>
              <w:t xml:space="preserve"/>
            </w:r>
          </w:p>
        </w:tc>
        <w:tc>
          <w:tcPr>
            <w:noWrap/>
          </w:tcPr>
          <w:p>
            <w:pPr/>
            <w:r>
              <w:rPr/>
              <w:t xml:space="preserve"/>
              <w:pict>
                <v:shape type="#_x0000_t75" style="width:100px;height:150px" stroked="f" filled="f">
                  <v:imagedata r:id="rId56" o:title=""/>
                </v:shape>
              </w:pict>
              <w:t xml:space="preserve"/>
            </w:r>
          </w:p>
        </w:tc>
        <w:tc>
          <w:tcPr>
            <w:noWrap/>
          </w:tcPr>
          <w:p>
            <w:pPr/>
            <w:r>
              <w:rPr/>
              <w:t xml:space="preserve"/>
              <w:pict>
                <v:shape type="#_x0000_t75" style="width:100px;height:150px" stroked="f" filled="f">
                  <v:imagedata r:id="rId57" o:title=""/>
                </v:shape>
              </w:pict>
              <w:t xml:space="preserve"/>
            </w:r>
          </w:p>
        </w:tc>
      </w:tr>
      <w:tr>
        <w:trPr/>
        <w:tc>
          <w:tcPr>
            <w:shd w:val="clear"/>
            <w:noWrap/>
          </w:tcPr>
          <w:p>
            <w:pPr/>
            <w:r>
              <w:rPr/>
              <w:t xml:space="preserve">VB-4</w:t>
            </w:r>
          </w:p>
        </w:tc>
        <w:tc>
          <w:tcPr>
            <w:noWrap/>
          </w:tcPr>
          <w:p>
            <w:pPr/>
            <w:r>
              <w:rPr/>
              <w:t xml:space="preserve">Wohnhaus
</w:t>
            </w:r>
          </w:p>
          <w:p>
            <w:pPr/>
            <w:r>
              <w:rPr/>
              <w:t xml:space="preserve">EG
</w:t>
            </w:r>
          </w:p>
          <w:p>
            <w:pPr/>
            <w:r>
              <w:rPr/>
              <w:t xml:space="preserve">Küche
</w:t>
            </w:r>
          </w:p>
        </w:tc>
        <w:tc>
          <w:tcPr>
            <w:noWrap/>
          </w:tcPr>
          <w:p>
            <w:pPr/>
            <w:r>
              <w:rPr/>
              <w:t xml:space="preserve">VM-10
</w:t>
            </w:r>
          </w:p>
          <w:p>
            <w:pPr/>
            <w:r>
              <w:rPr/>
              <w:t xml:space="preserve">Asbestschnur
</w:t>
            </w:r>
          </w:p>
          <w:p>
            <w:pPr/>
            <w:r>
              <w:rPr/>
              <w:t xml:space="preserve">Ofen
</w:t>
            </w:r>
          </w:p>
        </w:tc>
        <w:tc>
          <w:tcPr>
            <w:noWrap/>
          </w:tcPr>
          <w:p>
            <w:pPr/>
            <w:r>
              <w:rPr/>
              <w:t xml:space="preserve"/>
            </w:r>
          </w:p>
        </w:tc>
        <w:tc>
          <w:tcPr>
            <w:noWrap/>
          </w:tcPr>
          <w:p>
            <w:pPr/>
            <w:r>
              <w:rPr/>
              <w:t xml:space="preserve"/>
              <w:pict>
                <v:shape type="#_x0000_t75" style="width:100px;height:150px" stroked="f" filled="f">
                  <v:imagedata r:id="rId58" o:title=""/>
                </v:shape>
              </w:pict>
              <w:t xml:space="preserve"/>
            </w:r>
          </w:p>
        </w:tc>
        <w:tc>
          <w:tcPr>
            <w:noWrap/>
          </w:tcPr>
          <w:p>
            <w:pPr/>
            <w:r>
              <w:rPr/>
              <w:t xml:space="preserve"/>
              <w:pict>
                <v:shape type="#_x0000_t75" style="width:100px;height:150px" stroked="f" filled="f">
                  <v:imagedata r:id="rId59" o:title=""/>
                </v:shape>
              </w:pict>
              <w:t xml:space="preserve"/>
            </w:r>
          </w:p>
        </w:tc>
      </w:tr>
      <w:tr>
        <w:trPr/>
        <w:tc>
          <w:tcPr>
            <w:shd w:val="clear"/>
            <w:noWrap/>
          </w:tcPr>
          <w:p>
            <w:pPr/>
            <w:r>
              <w:rPr/>
              <w:t xml:space="preserve">VB-5</w:t>
            </w:r>
          </w:p>
        </w:tc>
        <w:tc>
          <w:tcPr>
            <w:noWrap/>
          </w:tcPr>
          <w:p>
            <w:pPr/>
            <w:r>
              <w:rPr/>
              <w:t xml:space="preserve">Wohnhaus
</w:t>
            </w:r>
          </w:p>
          <w:p>
            <w:pPr/>
            <w:r>
              <w:rPr/>
              <w:t xml:space="preserve">EG
</w:t>
            </w:r>
          </w:p>
          <w:p>
            <w:pPr/>
            <w:r>
              <w:rPr/>
              <w:t xml:space="preserve">Wohnzimmer
</w:t>
            </w:r>
          </w:p>
        </w:tc>
        <w:tc>
          <w:tcPr>
            <w:noWrap/>
          </w:tcPr>
          <w:p>
            <w:pPr/>
            <w:r>
              <w:rPr/>
              <w:t xml:space="preserve">VM-13
</w:t>
            </w:r>
          </w:p>
          <w:p>
            <w:pPr/>
            <w:r>
              <w:rPr/>
              <w:t xml:space="preserve">diverse Anwendungen möglich
</w:t>
            </w:r>
          </w:p>
        </w:tc>
        <w:tc>
          <w:tcPr>
            <w:noWrap/>
          </w:tcPr>
          <w:p>
            <w:pPr/>
            <w:r>
              <w:rPr/>
              <w:t xml:space="preserve"/>
            </w:r>
          </w:p>
        </w:tc>
        <w:tc>
          <w:tcPr>
            <w:noWrap/>
          </w:tcPr>
          <w:p>
            <w:pPr/>
            <w:r>
              <w:rPr/>
              <w:t xml:space="preserve"/>
              <w:pict>
                <v:shape type="#_x0000_t75" style="width:100px;height:150px" stroked="f" filled="f">
                  <v:imagedata r:id="rId60" o:title=""/>
                </v:shape>
              </w:pict>
              <w:t xml:space="preserve"/>
            </w:r>
          </w:p>
        </w:tc>
        <w:tc>
          <w:tcPr>
            <w:noWrap/>
          </w:tcPr>
          <w:p>
            <w:pPr/>
            <w:r>
              <w:rPr/>
              <w:t xml:space="preserve"/>
              <w:pict>
                <v:shape type="#_x0000_t75" style="width:100px;height:150px" stroked="f" filled="f">
                  <v:imagedata r:id="rId61" o:title=""/>
                </v:shape>
              </w:pict>
              <w:t xml:space="preserve"/>
            </w:r>
          </w:p>
        </w:tc>
      </w:tr>
    </w:tbl>
    <w:p w14:paraId="32FE07C9" w14:textId="77777777" w:rsidR="009641C4" w:rsidRDefault="009641C4">
      <w:pPr>
        <w:rPr>
          <w:sz w:val="24"/>
          <w:szCs w:val="24"/>
        </w:rPr>
      </w:pPr>
      <w:r>
        <w:rPr>
          <w:sz w:val="24"/>
          <w:szCs w:val="24"/>
        </w:rPr>
        <w:br w:type="page"/>
      </w:r>
    </w:p>
    <w:p w14:paraId="567D807C" w14:textId="77777777"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r>
      <w:bookmarkEnd w:id="38"/>
    </w:p>
    <w:p w14:paraId="27B7066A" w14:textId="77777777" w:rsidR="00D7736E" w:rsidRDefault="009C7A42">
      <w:pPr>
        <w:keepNext/>
        <w:keepLines/>
        <w:spacing w:before="240" w:after="240" w:line="240" w:lineRule="auto"/>
      </w:pPr>
      <w:r>
        <w:rPr>
          <w:sz w:val="26"/>
          <w:szCs w:val="26"/>
        </w:rPr>
        <w:lastRenderedPageBreak/>
        <w:t/>
        <w:pict>
          <v:shape type="#_x0000_t75" style="width:1000px;height:706.96893366919px" stroked="f" filled="f">
            <v:imagedata r:id="rId13" o:title=""/>
          </v:shape>
        </w:pict>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AB97" w14:textId="77777777" w:rsidR="003E5C0D" w:rsidRDefault="003E5C0D">
      <w:pPr>
        <w:spacing w:line="240" w:lineRule="auto"/>
      </w:pPr>
      <w:r>
        <w:separator/>
      </w:r>
    </w:p>
  </w:endnote>
  <w:endnote w:type="continuationSeparator" w:id="0">
    <w:p w14:paraId="65D892C3" w14:textId="77777777" w:rsidR="003E5C0D" w:rsidRDefault="003E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8B72" w14:textId="77777777" w:rsidR="003E5C0D" w:rsidRDefault="003E5C0D">
      <w:pPr>
        <w:spacing w:line="240" w:lineRule="auto"/>
      </w:pPr>
      <w:r>
        <w:separator/>
      </w:r>
    </w:p>
  </w:footnote>
  <w:footnote w:type="continuationSeparator" w:id="0">
    <w:p w14:paraId="587F97DA" w14:textId="77777777" w:rsidR="003E5C0D" w:rsidRDefault="003E5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77777777"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14:paraId="29E29710" w14:textId="77777777" w:rsidR="0075688F" w:rsidRDefault="0075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54629E44"/>
    <w:lvl w:ilvl="0">
      <w:start w:val="1"/>
      <w:numFmt w:val="decimal"/>
      <w:lvlText w:val="%1"/>
      <w:lvlJc w:val="left"/>
      <w:pPr>
        <w:ind w:left="432" w:hanging="432"/>
      </w:pPr>
      <w:rPr>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3E5C0D"/>
    <w:rsid w:val="00431D24"/>
    <w:rsid w:val="0047123B"/>
    <w:rsid w:val="004C7A30"/>
    <w:rsid w:val="004F3F84"/>
    <w:rsid w:val="0050786D"/>
    <w:rsid w:val="00517E33"/>
    <w:rsid w:val="00543DEA"/>
    <w:rsid w:val="00586ED7"/>
    <w:rsid w:val="0062329B"/>
    <w:rsid w:val="006D3C45"/>
    <w:rsid w:val="006F4B15"/>
    <w:rsid w:val="00706F97"/>
    <w:rsid w:val="0075688F"/>
    <w:rsid w:val="007F0642"/>
    <w:rsid w:val="008824DE"/>
    <w:rsid w:val="008A5A24"/>
    <w:rsid w:val="008D7176"/>
    <w:rsid w:val="00952054"/>
    <w:rsid w:val="009641C4"/>
    <w:rsid w:val="00991B2D"/>
    <w:rsid w:val="009C7A42"/>
    <w:rsid w:val="009F38C7"/>
    <w:rsid w:val="00A40263"/>
    <w:rsid w:val="00A53CA1"/>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961</Words>
  <Characters>6060</Characters>
  <Application>Microsoft Office Word</Application>
  <DocSecurity>0</DocSecurity>
  <Lines>50</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Pascal Kallen</cp:lastModifiedBy>
  <cp:revision>2</cp:revision>
  <dcterms:created xsi:type="dcterms:W3CDTF">2025-01-29T01:26:00Z</dcterms:created>
  <dcterms:modified xsi:type="dcterms:W3CDTF">2025-01-29T01:26:00Z</dcterms:modified>
</cp:coreProperties>
</file>