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DN192 Heiligkreuz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4079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192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Ivan Rosandic</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Reschustrasse 4, 8888 Heiligkreuz</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Ivan Rosandic</w:t>
            </w:r>
            <w:bookmarkEnd w:id="12"/>
            <w:r w:rsidRPr="00FF365E">
              <w:rPr>
                <w:sz w:val="24"/>
                <w:szCs w:val="24"/>
                <w:lang w:val="en-GB"/>
              </w:rPr>
              <w:t xml:space="preserve"> </w:t>
            </w:r>
            <w:bookmarkStart w:id="13" w:name="OLE_LINK13"/>
            <w:r w:rsidRPr="00FF365E">
              <w:rPr>
                <w:sz w:val="24"/>
                <w:szCs w:val="24"/>
                <w:lang w:val="en-GB"/>
              </w:rPr>
              <w:t xml:space="preserve">Reschustrasse 4, 8888 Heiligkreuz</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09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VB-1</w:t>
            </w:r>
          </w:p>
        </w:tc>
        <w:tc>
          <w:tcPr>
            <w:noWrap/>
          </w:tcPr>
          <w:p>
            <w:pPr/>
            <w:r>
              <w:rPr/>
              <w:t xml:space="preserve">Dachgeschoss
</w:t>
            </w:r>
          </w:p>
          <w:p>
            <w:pPr/>
            <w:r>
              <w:rPr/>
              <w:t xml:space="preserve">Estrich
</w:t>
            </w:r>
          </w:p>
        </w:tc>
        <w:tc>
          <w:tcPr>
            <w:noWrap/>
          </w:tcPr>
          <w:p>
            <w:pPr/>
            <w:r>
              <w:rPr/>
              <w:t xml:space="preserve">Steigzone</w:t>
            </w:r>
          </w:p>
        </w:tc>
        <w:tc>
          <w:tcPr>
            <w:noWrap/>
          </w:tcPr>
          <w:p>
            <w:pPr/>
            <w:r>
              <w:rPr/>
              <w:t xml:space="preserve">Steigzone</w:t>
            </w:r>
          </w:p>
        </w:tc>
        <w:tc>
          <w:tcPr>
            <w:noWrap/>
          </w:tcPr>
          <w:p>
            <w:pPr/>
            <w:r>
              <w:rPr/>
              <w:t xml:space="preserve">Divers</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VB-1</w:t>
      </w:r>
      <w:r>
        <w:rPr/>
        <w:t xml:space="preserve">  </w:t>
      </w:r>
      <w:br/>
      <w:r>
        <w:rPr/>
        <w:t xml:space="preserve">Das Material in der Steigzone im Dachgeschoss, Estrich wird als Divers kategorisiert. Es besteht ein Verdacht auf Schadstoffe, der jedoch nicht weiter untersucht wurde. </w:t>
      </w:r>
      <w:br/>
      <w:r>
        <w:rPr/>
        <w:t xml:space="preserve"/>
      </w:r>
      <w:br/>
      <w:r>
        <w:rPr>
          <w:b w:val="1"/>
          <w:bCs w:val="1"/>
        </w:rPr>
        <w:t xml:space="preserve"/>
      </w:r>
      <w:r>
        <w:rPr>
          <w:b w:val="1"/>
          <w:bCs w:val="1"/>
        </w:rPr>
        <w:t xml:space="preserve">Materialien zur Sanierung durch instruierte Handwerker</w:t>
      </w:r>
      <w:r>
        <w:rPr/>
        <w:t xml:space="preserve">  </w:t>
      </w:r>
      <w:br/>
      <w:r>
        <w:rPr/>
        <w:t xml:space="preserve">Zu diesem Material sind bisher keine spezifischen Sanierungsangaben für instruierte Handwerker vorhanden.  </w:t>
      </w:r>
      <w:br/>
      <w:r>
        <w:rPr/>
        <w:t xml:space="preserve"/>
      </w:r>
      <w:br/>
      <w:r>
        <w:rPr>
          <w:b w:val="1"/>
          <w:bCs w:val="1"/>
        </w:rPr>
        <w:t xml:space="preserve"/>
      </w:r>
      <w:r>
        <w:rPr>
          <w:b w:val="1"/>
          <w:bCs w:val="1"/>
        </w:rPr>
        <w:t xml:space="preserve">Materialien zur Sanierung durch Schadstoffsanierer</w:t>
      </w:r>
      <w:r>
        <w:rPr/>
        <w:t xml:space="preserve">  </w:t>
      </w:r>
      <w:br/>
      <w:r>
        <w:rPr/>
        <w:t xml:space="preserve">Zu diesem Material sind bisher keine spezifischen Sanierungsangaben für Schadstoffsanierer vorhanden.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Badezimmer
</w:t>
            </w:r>
          </w:p>
          <w:p>
            <w:pPr/>
            <w:r>
              <w:rPr/>
              <w:t xml:space="preserve">DG
</w:t>
            </w:r>
          </w:p>
        </w:tc>
        <w:tc>
          <w:tcPr>
            <w:noWrap/>
          </w:tcPr>
          <w:p>
            <w:pPr/>
            <w:r>
              <w:rPr/>
              <w:t xml:space="preserve">VM-1
</w:t>
            </w:r>
          </w:p>
          <w:p>
            <w:pPr/>
            <w:r>
              <w:rPr/>
              <w:t xml:space="preserve">Fliesenkleber
</w:t>
            </w:r>
          </w:p>
          <w:p>
            <w:pPr/>
            <w:r>
              <w:rPr/>
              <w:t xml:space="preserve">Badezimmerwand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MaP-2</w:t>
            </w:r>
          </w:p>
        </w:tc>
        <w:tc>
          <w:tcPr>
            <w:noWrap/>
          </w:tcPr>
          <w:p>
            <w:pPr/>
            <w:r>
              <w:rPr/>
              <w:t xml:space="preserve">Badezimmer
</w:t>
            </w:r>
          </w:p>
          <w:p>
            <w:pPr/>
            <w:r>
              <w:rPr/>
              <w:t xml:space="preserve">DG
</w:t>
            </w:r>
          </w:p>
        </w:tc>
        <w:tc>
          <w:tcPr>
            <w:noWrap/>
          </w:tcPr>
          <w:p>
            <w:pPr/>
            <w:r>
              <w:rPr/>
              <w:t xml:space="preserve">VM-2
</w:t>
            </w:r>
          </w:p>
          <w:p>
            <w:pPr/>
            <w:r>
              <w:rPr/>
              <w:t xml:space="preserve">Fliesenkleber
</w:t>
            </w:r>
          </w:p>
          <w:p>
            <w:pPr/>
            <w:r>
              <w:rPr/>
              <w:t xml:space="preserve">Badezimmerboden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MaP-3</w:t>
            </w:r>
          </w:p>
        </w:tc>
        <w:tc>
          <w:tcPr>
            <w:noWrap/>
          </w:tcPr>
          <w:p>
            <w:pPr/>
            <w:r>
              <w:rPr/>
              <w:t xml:space="preserve">Badezimmer
</w:t>
            </w:r>
          </w:p>
          <w:p>
            <w:pPr/>
            <w:r>
              <w:rPr/>
              <w:t xml:space="preserve">DG
</w:t>
            </w:r>
          </w:p>
        </w:tc>
        <w:tc>
          <w:tcPr>
            <w:noWrap/>
          </w:tcPr>
          <w:p>
            <w:pPr/>
            <w:r>
              <w:rPr/>
              <w:t xml:space="preserve">VM-3
</w:t>
            </w:r>
          </w:p>
          <w:p>
            <w:pPr/>
            <w:r>
              <w:rPr/>
              <w:t xml:space="preserve">Verputz
</w:t>
            </w:r>
          </w:p>
          <w:p>
            <w:pPr/>
            <w:r>
              <w:rPr/>
              <w:t xml:space="preserve">Badezimmerwand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MaP-4</w:t>
            </w:r>
          </w:p>
        </w:tc>
        <w:tc>
          <w:tcPr>
            <w:noWrap/>
          </w:tcPr>
          <w:p>
            <w:pPr/>
            <w:r>
              <w:rPr/>
              <w:t xml:space="preserve">Zimmer
</w:t>
            </w:r>
          </w:p>
          <w:p>
            <w:pPr/>
            <w:r>
              <w:rPr/>
              <w:t xml:space="preserve">DG
</w:t>
            </w:r>
          </w:p>
        </w:tc>
        <w:tc>
          <w:tcPr>
            <w:noWrap/>
          </w:tcPr>
          <w:p>
            <w:pPr/>
            <w:r>
              <w:rPr/>
              <w:t xml:space="preserve">VM-4
</w:t>
            </w:r>
          </w:p>
          <w:p>
            <w:pPr/>
            <w:r>
              <w:rPr/>
              <w:t xml:space="preserve">Verputz
</w:t>
            </w:r>
          </w:p>
          <w:p>
            <w:pPr/>
            <w:r>
              <w:rPr/>
              <w:t xml:space="preserve">Zimmerwand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MaP-5</w:t>
            </w:r>
          </w:p>
        </w:tc>
        <w:tc>
          <w:tcPr>
            <w:noWrap/>
          </w:tcPr>
          <w:p>
            <w:pPr/>
            <w:r>
              <w:rPr/>
              <w:t xml:space="preserve">Gang
</w:t>
            </w:r>
          </w:p>
          <w:p>
            <w:pPr/>
            <w:r>
              <w:rPr/>
              <w:t xml:space="preserve">DG
</w:t>
            </w:r>
          </w:p>
        </w:tc>
        <w:tc>
          <w:tcPr>
            <w:noWrap/>
          </w:tcPr>
          <w:p>
            <w:pPr/>
            <w:r>
              <w:rPr/>
              <w:t xml:space="preserve">VM-5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MaP-6</w:t>
            </w:r>
          </w:p>
        </w:tc>
        <w:tc>
          <w:tcPr>
            <w:noWrap/>
          </w:tcPr>
          <w:p>
            <w:pPr/>
            <w:r>
              <w:rPr/>
              <w:t xml:space="preserve">Zimmer
</w:t>
            </w:r>
          </w:p>
          <w:p>
            <w:pPr/>
            <w:r>
              <w:rPr/>
              <w:t xml:space="preserve">DG
</w:t>
            </w:r>
          </w:p>
        </w:tc>
        <w:tc>
          <w:tcPr>
            <w:noWrap/>
          </w:tcPr>
          <w:p>
            <w:pPr/>
            <w:r>
              <w:rPr/>
              <w:t xml:space="preserve">VM-6
</w:t>
            </w:r>
          </w:p>
          <w:p>
            <w:pPr/>
            <w:r>
              <w:rPr/>
              <w:t xml:space="preserve">Teppichkleber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MaP-7</w:t>
            </w:r>
          </w:p>
        </w:tc>
        <w:tc>
          <w:tcPr>
            <w:noWrap/>
          </w:tcPr>
          <w:p>
            <w:pPr/>
            <w:r>
              <w:rPr/>
              <w:t xml:space="preserve">Küche
</w:t>
            </w:r>
          </w:p>
          <w:p>
            <w:pPr/>
            <w:r>
              <w:rPr/>
              <w:t xml:space="preserve">1.OG
</w:t>
            </w:r>
          </w:p>
        </w:tc>
        <w:tc>
          <w:tcPr>
            <w:noWrap/>
          </w:tcPr>
          <w:p>
            <w:pPr/>
            <w:r>
              <w:rPr/>
              <w:t xml:space="preserve">VM-8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MaP-8</w:t>
            </w:r>
          </w:p>
        </w:tc>
        <w:tc>
          <w:tcPr>
            <w:noWrap/>
          </w:tcPr>
          <w:p>
            <w:pPr/>
            <w:r>
              <w:rPr/>
              <w:t xml:space="preserve">Küche
</w:t>
            </w:r>
          </w:p>
          <w:p>
            <w:pPr/>
            <w:r>
              <w:rPr/>
              <w:t xml:space="preserve">1.OG
</w:t>
            </w:r>
          </w:p>
        </w:tc>
        <w:tc>
          <w:tcPr>
            <w:noWrap/>
          </w:tcPr>
          <w:p>
            <w:pPr/>
            <w:r>
              <w:rPr/>
              <w:t xml:space="preserve">VM-9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MaP-9</w:t>
            </w:r>
          </w:p>
        </w:tc>
        <w:tc>
          <w:tcPr>
            <w:noWrap/>
          </w:tcPr>
          <w:p>
            <w:pPr/>
            <w:r>
              <w:rPr/>
              <w:t xml:space="preserve">Wohnzimmer
</w:t>
            </w:r>
          </w:p>
          <w:p>
            <w:pPr/>
            <w:r>
              <w:rPr/>
              <w:t xml:space="preserve">1.OG
</w:t>
            </w:r>
          </w:p>
        </w:tc>
        <w:tc>
          <w:tcPr>
            <w:noWrap/>
          </w:tcPr>
          <w:p>
            <w:pPr/>
            <w:r>
              <w:rPr/>
              <w:t xml:space="preserve">VM-11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MaP-10</w:t>
            </w:r>
          </w:p>
        </w:tc>
        <w:tc>
          <w:tcPr>
            <w:noWrap/>
          </w:tcPr>
          <w:p>
            <w:pPr/>
            <w:r>
              <w:rPr/>
              <w:t xml:space="preserve">Wohnzimmer
</w:t>
            </w:r>
          </w:p>
          <w:p>
            <w:pPr/>
            <w:r>
              <w:rPr/>
              <w:t xml:space="preserve">1.OG
</w:t>
            </w:r>
          </w:p>
        </w:tc>
        <w:tc>
          <w:tcPr>
            <w:noWrap/>
          </w:tcPr>
          <w:p>
            <w:pPr/>
            <w:r>
              <w:rPr/>
              <w:t xml:space="preserve">VM-12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MaP-11</w:t>
            </w:r>
          </w:p>
        </w:tc>
        <w:tc>
          <w:tcPr>
            <w:noWrap/>
          </w:tcPr>
          <w:p>
            <w:pPr/>
            <w:r>
              <w:rPr/>
              <w:t xml:space="preserve">Gang
</w:t>
            </w:r>
          </w:p>
          <w:p>
            <w:pPr/>
            <w:r>
              <w:rPr/>
              <w:t xml:space="preserve">1.OG bis UG
</w:t>
            </w:r>
          </w:p>
        </w:tc>
        <w:tc>
          <w:tcPr>
            <w:noWrap/>
          </w:tcPr>
          <w:p>
            <w:pPr/>
            <w:r>
              <w:rPr/>
              <w:t xml:space="preserve">VM-13
</w:t>
            </w:r>
          </w:p>
          <w:p>
            <w:pPr/>
            <w:r>
              <w:rPr/>
              <w:t xml:space="preserve">Fliesenkleber
</w:t>
            </w:r>
          </w:p>
          <w:p>
            <w:pPr/>
            <w:r>
              <w:rPr/>
              <w:t xml:space="preserve">Boden u. Treppe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MaP-12</w:t>
            </w:r>
          </w:p>
        </w:tc>
        <w:tc>
          <w:tcPr>
            <w:noWrap/>
          </w:tcPr>
          <w:p>
            <w:pPr/>
            <w:r>
              <w:rPr/>
              <w:t xml:space="preserve">Gang
</w:t>
            </w:r>
          </w:p>
          <w:p>
            <w:pPr/>
            <w:r>
              <w:rPr/>
              <w:t xml:space="preserve">1.OG bis UG
</w:t>
            </w:r>
          </w:p>
        </w:tc>
        <w:tc>
          <w:tcPr>
            <w:noWrap/>
          </w:tcPr>
          <w:p>
            <w:pPr/>
            <w:r>
              <w:rPr/>
              <w:t xml:space="preserve">VM-14
</w:t>
            </w:r>
          </w:p>
          <w:p>
            <w:pPr/>
            <w:r>
              <w:rPr/>
              <w:t xml:space="preserve">Sockelkleber
</w:t>
            </w:r>
          </w:p>
          <w:p>
            <w:pPr/>
            <w:r>
              <w:rPr/>
              <w:t xml:space="preserve">Treppe u. Boden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MaP-13</w:t>
            </w:r>
          </w:p>
        </w:tc>
        <w:tc>
          <w:tcPr>
            <w:noWrap/>
          </w:tcPr>
          <w:p>
            <w:pPr/>
            <w:r>
              <w:rPr/>
              <w:t xml:space="preserve">Keller
</w:t>
            </w:r>
          </w:p>
          <w:p>
            <w:pPr/>
            <w:r>
              <w:rPr/>
              <w:t xml:space="preserve">UG
</w:t>
            </w:r>
          </w:p>
        </w:tc>
        <w:tc>
          <w:tcPr>
            <w:noWrap/>
          </w:tcPr>
          <w:p>
            <w:pPr/>
            <w:r>
              <w:rPr/>
              <w:t xml:space="preserve">VM-16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MaP-14</w:t>
            </w:r>
          </w:p>
        </w:tc>
        <w:tc>
          <w:tcPr>
            <w:noWrap/>
          </w:tcPr>
          <w:p>
            <w:pPr/>
            <w:r>
              <w:rPr/>
              <w:t xml:space="preserve">Fassade
</w:t>
            </w:r>
          </w:p>
          <w:p>
            <w:pPr/>
            <w:r>
              <w:rPr/>
              <w:t xml:space="preserve">EG
</w:t>
            </w:r>
          </w:p>
        </w:tc>
        <w:tc>
          <w:tcPr>
            <w:noWrap/>
          </w:tcPr>
          <w:p>
            <w:pPr/>
            <w:r>
              <w:rPr/>
              <w:t xml:space="preserve">VM-17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VB-1</w:t>
            </w:r>
          </w:p>
        </w:tc>
        <w:tc>
          <w:tcPr>
            <w:noWrap/>
          </w:tcPr>
          <w:p>
            <w:pPr/>
            <w:r>
              <w:rPr/>
              <w:t xml:space="preserve">Dachgeschoss
</w:t>
            </w:r>
          </w:p>
          <w:p>
            <w:pPr/>
            <w:r>
              <w:rPr/>
              <w:t xml:space="preserve">Estrich
</w:t>
            </w:r>
          </w:p>
        </w:tc>
        <w:tc>
          <w:tcPr>
            <w:noWrap/>
          </w:tcPr>
          <w:p>
            <w:pPr/>
            <w:r>
              <w:rPr/>
              <w:t xml:space="preserve">VM-7
</w:t>
            </w:r>
          </w:p>
          <w:p>
            <w:pPr/>
            <w:r>
              <w:rPr/>
              <w:t xml:space="preserve">Steigzone
</w:t>
            </w:r>
          </w:p>
          <w:p>
            <w:pPr/>
            <w:r>
              <w:rPr/>
              <w:t xml:space="preserve">Steigzone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VB-2</w:t>
            </w:r>
          </w:p>
        </w:tc>
        <w:tc>
          <w:tcPr>
            <w:noWrap/>
          </w:tcPr>
          <w:p>
            <w:pPr/>
            <w:r>
              <w:rPr/>
              <w:t xml:space="preserve">Wohnzimmer
</w:t>
            </w:r>
          </w:p>
          <w:p>
            <w:pPr/>
            <w:r>
              <w:rPr/>
              <w:t xml:space="preserve">1.OG
</w:t>
            </w:r>
          </w:p>
        </w:tc>
        <w:tc>
          <w:tcPr>
            <w:noWrap/>
          </w:tcPr>
          <w:p>
            <w:pPr/>
            <w:r>
              <w:rPr/>
              <w:t xml:space="preserve">VM-10
</w:t>
            </w:r>
          </w:p>
          <w:p>
            <w:pPr/>
            <w:r>
              <w:rPr/>
              <w:t xml:space="preserve">Platten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VB-3</w:t>
            </w:r>
          </w:p>
        </w:tc>
        <w:tc>
          <w:tcPr>
            <w:noWrap/>
          </w:tcPr>
          <w:p>
            <w:pPr/>
            <w:r>
              <w:rPr/>
              <w:t xml:space="preserve">Badezimmer
</w:t>
            </w:r>
          </w:p>
          <w:p>
            <w:pPr/>
            <w:r>
              <w:rPr/>
              <w:t xml:space="preserve">EG
</w:t>
            </w:r>
          </w:p>
        </w:tc>
        <w:tc>
          <w:tcPr>
            <w:noWrap/>
          </w:tcPr>
          <w:p>
            <w:pPr/>
            <w:r>
              <w:rPr/>
              <w:t xml:space="preserve">VM-15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7.96610169492px;height:900px" stroked="f" filled="f">
            <v:imagedata r:id="rId20"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