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Versamerstrasse 37, 7000 Chur</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188</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Sandro Schmid</w:t>
            </w:r>
            <w:bookmarkEnd w:id="12"/>
            <w:r w:rsidRPr="00A53CA1">
              <w:rPr>
                <w:sz w:val="24"/>
                <w:szCs w:val="24"/>
                <w:lang w:val="en-GB"/>
              </w:rPr>
              <w:t xml:space="preserve"> </w:t>
            </w:r>
            <w:bookmarkStart w:id="13" w:name="OLE_LINK13"/>
            <w:r w:rsidRPr="00A53CA1">
              <w:rPr>
                <w:sz w:val="24"/>
                <w:szCs w:val="24"/>
                <w:lang w:val="en-GB"/>
              </w:rPr>
              <w:t>0797745991</w:t>
            </w:r>
            <w:bookmarkEnd w:id="13"/>
          </w:p>
          <w:p w14:paraId="13E892BD" w14:textId="77777777" w:rsidR="0047123B" w:rsidRDefault="0047123B" w:rsidP="004A1ED8">
            <w:pPr>
              <w:widowControl w:val="0"/>
              <w:spacing w:line="240" w:lineRule="auto"/>
              <w:rPr>
                <w:sz w:val="24"/>
                <w:szCs w:val="24"/>
              </w:rPr>
            </w:pPr>
            <w:r>
              <w:rPr>
                <w:sz w:val="24"/>
                <w:szCs w:val="24"/>
              </w:rPr>
              <w:t>sandro_schmid91@hotmail.com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01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w:t>
            </w:r>
          </w:p>
        </w:tc>
        <w:tc>
          <w:tcPr>
            <w:noWrap/>
          </w:tcPr>
          <w:p>
            <w:pPr/>
            <w:r>
              <w:rPr/>
              <w:t xml:space="preserve">Gang
</w:t>
            </w:r>
          </w:p>
          <w:p>
            <w:pPr/>
            <w:r>
              <w:rPr/>
              <w:t xml:space="preserve">1.OG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MaP-2</w:t>
            </w:r>
          </w:p>
        </w:tc>
        <w:tc>
          <w:tcPr>
            <w:noWrap/>
          </w:tcPr>
          <w:p>
            <w:pPr/>
            <w:r>
              <w:rPr/>
              <w:t xml:space="preserve">Gang
</w:t>
            </w:r>
          </w:p>
          <w:p>
            <w:pPr/>
            <w:r>
              <w:rPr/>
              <w:t xml:space="preserve">1.OG
</w:t>
            </w:r>
          </w:p>
        </w:tc>
        <w:tc>
          <w:tcPr>
            <w:noWrap/>
          </w:tcPr>
          <w:p>
            <w:pPr/>
            <w:r>
              <w:rPr/>
              <w:t xml:space="preserve"/>
            </w:r>
          </w:p>
        </w:tc>
        <w:tc>
          <w:tcPr>
            <w:noWrap/>
          </w:tcPr>
          <w:p>
            <w:pPr/>
            <w:r>
              <w:rPr/>
              <w:t xml:space="preserve">Kleber bituminös</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MaP-24</w:t>
            </w:r>
          </w:p>
        </w:tc>
        <w:tc>
          <w:tcPr>
            <w:noWrap/>
          </w:tcPr>
          <w:p>
            <w:pPr/>
            <w:r>
              <w:rPr/>
              <w:t xml:space="preserve">Anbau
</w:t>
            </w:r>
          </w:p>
          <w:p>
            <w:pPr/>
            <w:r>
              <w:rPr/>
              <w:t xml:space="preserve">EG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MaP-25</w:t>
            </w:r>
          </w:p>
        </w:tc>
        <w:tc>
          <w:tcPr>
            <w:noWrap/>
          </w:tcPr>
          <w:p>
            <w:pPr/>
            <w:r>
              <w:rPr/>
              <w:t xml:space="preserve">Anbau
</w:t>
            </w:r>
          </w:p>
          <w:p>
            <w:pPr/>
            <w:r>
              <w:rPr/>
              <w:t xml:space="preserve">EG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MaP-30</w:t>
            </w:r>
          </w:p>
        </w:tc>
        <w:tc>
          <w:tcPr>
            <w:noWrap/>
          </w:tcPr>
          <w:p>
            <w:pPr/>
            <w:r>
              <w:rPr/>
              <w:t xml:space="preserve">Anbau
</w:t>
            </w:r>
          </w:p>
          <w:p>
            <w:pPr/>
            <w:r>
              <w:rPr/>
              <w:t xml:space="preserve">EG
</w:t>
            </w:r>
          </w:p>
        </w:tc>
        <w:tc>
          <w:tcPr>
            <w:noWrap/>
          </w:tcPr>
          <w:p>
            <w:pPr/>
            <w:r>
              <w:rPr/>
              <w:t xml:space="preserve">Wand WC</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VB-2</w:t>
            </w:r>
          </w:p>
        </w:tc>
        <w:tc>
          <w:tcPr>
            <w:noWrap/>
          </w:tcPr>
          <w:p>
            <w:pPr/>
            <w:r>
              <w:rPr/>
              <w:t xml:space="preserve">ganzes Haus
</w:t>
            </w:r>
          </w:p>
          <w:p>
            <w:pPr/>
            <w:r>
              <w:rPr/>
              <w:t xml:space="preserve">alle Stockwerke
</w:t>
            </w:r>
          </w:p>
        </w:tc>
        <w:tc>
          <w:tcPr>
            <w:noWrap/>
          </w:tcPr>
          <w:p>
            <w:pPr/>
            <w:r>
              <w:rPr/>
              <w:t xml:space="preserve"/>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VB-5</w:t>
            </w:r>
          </w:p>
        </w:tc>
        <w:tc>
          <w:tcPr>
            <w:noWrap/>
          </w:tcPr>
          <w:p>
            <w:pPr/>
            <w:r>
              <w:rPr/>
              <w:t xml:space="preserve">ganzes Haus, oft verdeckt
</w:t>
            </w:r>
          </w:p>
          <w:p>
            <w:pPr/>
            <w:r>
              <w:rPr/>
              <w:t xml:space="preserve">alles Stockwerke
</w:t>
            </w:r>
          </w:p>
        </w:tc>
        <w:tc>
          <w:tcPr>
            <w:noWrap/>
          </w:tcPr>
          <w:p>
            <w:pPr/>
            <w:r>
              <w:rPr/>
              <w:t xml:space="preserve"/>
            </w:r>
          </w:p>
        </w:tc>
        <w:tc>
          <w:tcPr>
            <w:noWrap/>
          </w:tcPr>
          <w:p>
            <w:pPr/>
            <w:r>
              <w:rPr/>
              <w:t xml:space="preserve">Elektroisolationsrohre</w:t>
            </w:r>
          </w:p>
        </w:tc>
        <w:tc>
          <w:tcPr>
            <w:noWrap/>
          </w:tcPr>
          <w:p>
            <w:pPr/>
            <w:r>
              <w:rPr/>
              <w:t xml:space="preserve">bleihaltig</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VB-6</w:t>
            </w:r>
          </w:p>
        </w:tc>
        <w:tc>
          <w:tcPr>
            <w:noWrap/>
          </w:tcPr>
          <w:p>
            <w:pPr/>
            <w:r>
              <w:rPr/>
              <w:t xml:space="preserve">Garten
</w:t>
            </w:r>
          </w:p>
          <w:p>
            <w:pPr/>
            <w:r>
              <w:rPr/>
              <w:t xml:space="preserve">EG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VB-7</w:t>
            </w:r>
          </w:p>
        </w:tc>
        <w:tc>
          <w:tcPr>
            <w:noWrap/>
          </w:tcPr>
          <w:p>
            <w:pPr/>
            <w:r>
              <w:rPr/>
              <w:t xml:space="preserve">Tankraum
</w:t>
            </w:r>
          </w:p>
          <w:p>
            <w:pPr/>
            <w:r>
              <w:rPr/>
              <w:t xml:space="preserve">UG
</w:t>
            </w:r>
          </w:p>
        </w:tc>
        <w:tc>
          <w:tcPr>
            <w:noWrap/>
          </w:tcPr>
          <w:p>
            <w:pPr/>
            <w:r>
              <w:rPr/>
              <w:t xml:space="preserve">Tank</w:t>
            </w:r>
          </w:p>
        </w:tc>
        <w:tc>
          <w:tcPr>
            <w:noWrap/>
          </w:tcPr>
          <w:p>
            <w:pPr/>
            <w:r>
              <w:rPr/>
              <w:t xml:space="preserve">spezielle Anstrich-, Beschichtungsstoffe</w:t>
            </w:r>
          </w:p>
        </w:tc>
        <w:tc>
          <w:tcPr>
            <w:noWrap/>
          </w:tcPr>
          <w:p>
            <w:pPr/>
            <w:r>
              <w:rPr/>
              <w:t xml:space="preserve">Asbest
PCB</w:t>
            </w:r>
          </w:p>
        </w:tc>
        <w:tc>
          <w:tcPr>
            <w:noWrap/>
          </w:tcPr>
          <w:p>
            <w:pPr>
              <w:jc w:val="center"/>
            </w:pPr>
            <w:r>
              <w:rPr/>
              <w:t xml:space="preserve">X</w:t>
            </w:r>
          </w:p>
        </w:tc>
        <w:tc>
          <w:tcPr>
            <w:noWrap/>
          </w:tcPr>
          <w:p>
            <w:pPr/>
            <w:r>
              <w:rPr/>
              <w:t xml:space="preserve"/>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MaP-30</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w:t>
            </w:r>
          </w:p>
        </w:tc>
        <w:tc>
          <w:tcPr>
            <w:noWrap/>
          </w:tcPr>
          <w:p>
            <w:pPr/>
            <w:r>
              <w:rPr/>
              <w:t xml:space="preserve">Floorflex</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yellow"/>
            <w:noWrap/>
          </w:tcPr>
          <w:p>
            <w:pPr/>
            <w:r>
              <w:rPr/>
              <w:t xml:space="preserve">MaP-24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MaP-25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yellow"/>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MaP-1</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MaP-2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MaP-25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Für den Rückbau und die Entsorgung der identifizierten Bauschadstoffe sind spezifische Massnahmen zu beachten, um die Sicherheit und Konformität mit den gesetzlichen Vorschriften zu gewährleisten. Nachfolgend finden Sie die Empfehlungen für die einzelnen Materialien:</w:t>
      </w:r>
      <w:br/>
      <w:r>
        <w:rPr/>
        <w:t xml:space="preserve"/>
      </w:r>
      <w:br/>
      <w:r>
        <w:rPr/>
        <w:t xml:space="preserve">1. MaP-1: Der Bodenbelag Floorflex im Gang des 1. Obergeschosses, der Asbest enthält, sollte durch instruierte Handwerker unter Einhaltung der Richtlinie 33049 entfernt werden. Die Entsorgung erfolgt gemäss LVA Code 17 06 98 auf einer Deponie der Kategorie B.</w:t>
      </w:r>
      <w:br/>
      <w:r>
        <w:rPr/>
        <w:t xml:space="preserve"/>
      </w:r>
      <w:br/>
      <w:r>
        <w:rPr/>
        <w:t xml:space="preserve">2. MaP-2: Der bituminöse Kleber im Gang des 1. Obergeschosses, ebenfalls asbesthaltig, bedarf einer fachgerechten Sanierung durch spezialisierte Fachkräfte gemäss den Richtlinien.</w:t>
      </w:r>
      <w:br/>
      <w:r>
        <w:rPr/>
        <w:t xml:space="preserve"/>
      </w:r>
      <w:br/>
      <w:r>
        <w:rPr/>
        <w:t xml:space="preserve">3. MaP-24 und MaP-25: Faserzementplatten an der Fassade und am Dach des Anbaus im Erdgeschoss, beide mit Asbest, sind von instruieren Handwerker unter Berücksichtigung der Richtlinie 33031 zu sanieren. Sie sind mit dem LVA Code 17 06 98 nk in einer Deponie der Kategorie B zu deponieren.</w:t>
      </w:r>
      <w:br/>
      <w:r>
        <w:rPr/>
        <w:t xml:space="preserve"/>
      </w:r>
      <w:br/>
      <w:r>
        <w:rPr/>
        <w:t xml:space="preserve">4. MaP-30: Der Fliesenkleber an der Wand des WC im Anbau, der Asbest enthält, muss durch einen Schadstoffsanierer im Einklang mit der EKAS 6503 Kap. 7 Richtlinie entfernt werden und mit dem LVA Code 17 06 05 S entsorgt werden.</w:t>
      </w:r>
      <w:br/>
      <w:r>
        <w:rPr/>
        <w:t xml:space="preserve"/>
      </w:r>
      <w:br/>
      <w:r>
        <w:rPr/>
        <w:t xml:space="preserve">5. VB-2: Behandeltes Holz, das im gesamten Haus vorkommt, ist schadstoffbelastet und muss ordnungsgemäss als Sonderabfall nach dem LVA Code 17 02 98 S entsorgt werden.</w:t>
      </w:r>
      <w:br/>
      <w:r>
        <w:rPr/>
        <w:t xml:space="preserve"/>
      </w:r>
      <w:br/>
      <w:r>
        <w:rPr/>
        <w:t xml:space="preserve">6. VB-5: Die bleihaltigen Elektroisolationsrohre im gesamten Haus erfordern spezifische Massnahmen und sollten unter Beachtung der Bleigefahr entfernt werden.</w:t>
      </w:r>
      <w:br/>
      <w:r>
        <w:rPr/>
        <w:t xml:space="preserve"/>
      </w:r>
      <w:br/>
      <w:r>
        <w:rPr/>
        <w:t xml:space="preserve">7. VB-6: Im Garten befindet sich ein Formteil aus Faserzement mit Asbest, welches instruierten Handwerkern gemäss Richtlinie 33031, mit dem LVA Code 17 06 98 nk, zu übergeben ist.</w:t>
      </w:r>
      <w:br/>
      <w:r>
        <w:rPr/>
        <w:t xml:space="preserve"/>
      </w:r>
      <w:br/>
      <w:r>
        <w:rPr/>
        <w:t xml:space="preserve">8. VB-7: Der Tank im Untergeschoss enthält spezielle Anstrich- und Beschichtungsstoffe, die sowohl Asbest als auch PCB enthalten. Eine professionelle Entfernung und Entsorgung sind zwingend erforderlich.</w:t>
      </w:r>
      <w:br/>
      <w:r>
        <w:rPr/>
        <w:t xml:space="preserve"/>
      </w:r>
      <w:br/>
      <w:r>
        <w:rPr/>
        <w:t xml:space="preserve">Diese Empfehlungen gewährleisten eine sichere Sanierung und Entsorgung der Materialien unter Einhaltung der schweizerischen Vorschriften und Standards.</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Gang
</w:t>
            </w:r>
          </w:p>
          <w:p>
            <w:pPr/>
            <w:r>
              <w:rPr/>
              <w:t xml:space="preserve">1.OG
</w:t>
            </w:r>
          </w:p>
        </w:tc>
        <w:tc>
          <w:tcPr>
            <w:noWrap/>
          </w:tcPr>
          <w:p>
            <w:pPr/>
            <w:r>
              <w:rPr/>
              <w:t xml:space="preserve">VM-4
</w:t>
            </w:r>
          </w:p>
          <w:p>
            <w:pPr/>
            <w:r>
              <w:rPr/>
              <w:t xml:space="preserve">Floorflex
</w:t>
            </w:r>
          </w:p>
          <w:p>
            <w:pPr/>
            <w:r>
              <w:rPr/>
              <w:t xml:space="preserve">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Gang
</w:t>
            </w:r>
          </w:p>
          <w:p>
            <w:pPr/>
            <w:r>
              <w:rPr/>
              <w:t xml:space="preserve">1.OG
</w:t>
            </w:r>
          </w:p>
        </w:tc>
        <w:tc>
          <w:tcPr>
            <w:noWrap/>
          </w:tcPr>
          <w:p>
            <w:pPr/>
            <w:r>
              <w:rPr/>
              <w:t xml:space="preserve">VM-5
</w:t>
            </w:r>
          </w:p>
          <w:p>
            <w:pPr/>
            <w:r>
              <w:rPr/>
              <w:t xml:space="preserve">Kleber bituminös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Zimmer
</w:t>
            </w:r>
          </w:p>
          <w:p>
            <w:pPr/>
            <w:r>
              <w:rPr/>
              <w:t xml:space="preserve">1.OG
</w:t>
            </w:r>
          </w:p>
        </w:tc>
        <w:tc>
          <w:tcPr>
            <w:noWrap/>
          </w:tcPr>
          <w:p>
            <w:pPr/>
            <w:r>
              <w:rPr/>
              <w:t xml:space="preserve">VM-6
</w:t>
            </w:r>
          </w:p>
          <w:p>
            <w:pPr/>
            <w:r>
              <w:rPr/>
              <w:t xml:space="preserve">(elastische) Bodenbeläge
</w:t>
            </w:r>
          </w:p>
          <w:p>
            <w:pPr/>
            <w:r>
              <w:rPr/>
              <w:t xml:space="preserve">2. Bodenbelags-Lage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Zimmer
</w:t>
            </w:r>
          </w:p>
          <w:p>
            <w:pPr/>
            <w:r>
              <w:rPr/>
              <w:t xml:space="preserve">1.OG
</w:t>
            </w:r>
          </w:p>
        </w:tc>
        <w:tc>
          <w:tcPr>
            <w:noWrap/>
          </w:tcPr>
          <w:p>
            <w:pPr/>
            <w:r>
              <w:rPr/>
              <w:t xml:space="preserve">VM-7
</w:t>
            </w:r>
          </w:p>
          <w:p>
            <w:pPr/>
            <w:r>
              <w:rPr/>
              <w:t xml:space="preserve">Tapete und Putz
</w:t>
            </w:r>
          </w:p>
          <w:p>
            <w:pPr/>
            <w:r>
              <w:rPr/>
              <w:t xml:space="preserve">Wand
</w:t>
            </w:r>
          </w:p>
          <w:p>
            <w:pPr/>
            <w:r>
              <w:rPr/>
              <w:t xml:space="preserve">weiss überstrichen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Wohnzimmer
</w:t>
            </w:r>
          </w:p>
          <w:p>
            <w:pPr/>
            <w:r>
              <w:rPr/>
              <w:t xml:space="preserve">1.OG
</w:t>
            </w:r>
          </w:p>
        </w:tc>
        <w:tc>
          <w:tcPr>
            <w:noWrap/>
          </w:tcPr>
          <w:p>
            <w:pPr/>
            <w:r>
              <w:rPr/>
              <w:t xml:space="preserve">VM-8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Bad
</w:t>
            </w:r>
          </w:p>
          <w:p>
            <w:pPr/>
            <w:r>
              <w:rPr/>
              <w:t xml:space="preserve">1.OG
</w:t>
            </w:r>
          </w:p>
        </w:tc>
        <w:tc>
          <w:tcPr>
            <w:noWrap/>
          </w:tcPr>
          <w:p>
            <w:pPr/>
            <w:r>
              <w:rPr/>
              <w:t xml:space="preserve">VM-9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Bad
</w:t>
            </w:r>
          </w:p>
          <w:p>
            <w:pPr/>
            <w:r>
              <w:rPr/>
              <w:t xml:space="preserve">1.OG
</w:t>
            </w:r>
          </w:p>
        </w:tc>
        <w:tc>
          <w:tcPr>
            <w:noWrap/>
          </w:tcPr>
          <w:p>
            <w:pPr/>
            <w:r>
              <w:rPr/>
              <w:t xml:space="preserve">VM-10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Bad
</w:t>
            </w:r>
          </w:p>
          <w:p>
            <w:pPr/>
            <w:r>
              <w:rPr/>
              <w:t xml:space="preserve">1.OG
</w:t>
            </w:r>
          </w:p>
        </w:tc>
        <w:tc>
          <w:tcPr>
            <w:noWrap/>
          </w:tcPr>
          <w:p>
            <w:pPr/>
            <w:r>
              <w:rPr/>
              <w:t xml:space="preserve">VM-8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Fensteranschlag
</w:t>
            </w:r>
          </w:p>
          <w:p>
            <w:pPr/>
            <w:r>
              <w:rPr/>
              <w:t xml:space="preserve">1.OG
</w:t>
            </w:r>
          </w:p>
        </w:tc>
        <w:tc>
          <w:tcPr>
            <w:noWrap/>
          </w:tcPr>
          <w:p>
            <w:pPr/>
            <w:r>
              <w:rPr/>
              <w:t xml:space="preserve">VM-11
</w:t>
            </w:r>
          </w:p>
          <w:p>
            <w:pPr/>
            <w:r>
              <w:rPr/>
              <w:t xml:space="preserve">Fensteranschlag und Verputz
</w:t>
            </w:r>
          </w:p>
          <w:p>
            <w:pPr/>
            <w:r>
              <w:rPr/>
              <w:t xml:space="preserve">Fenster/Fassade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Bad
</w:t>
            </w:r>
          </w:p>
          <w:p>
            <w:pPr/>
            <w:r>
              <w:rPr/>
              <w:t xml:space="preserve">EG
</w:t>
            </w:r>
          </w:p>
        </w:tc>
        <w:tc>
          <w:tcPr>
            <w:noWrap/>
          </w:tcPr>
          <w:p>
            <w:pPr/>
            <w:r>
              <w:rPr/>
              <w:t xml:space="preserve">VM-10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Treppenhaus
</w:t>
            </w:r>
          </w:p>
          <w:p>
            <w:pPr/>
            <w:r>
              <w:rPr/>
              <w:t xml:space="preserve">EG
</w:t>
            </w:r>
          </w:p>
        </w:tc>
        <w:tc>
          <w:tcPr>
            <w:noWrap/>
          </w:tcPr>
          <w:p>
            <w:pPr/>
            <w:r>
              <w:rPr/>
              <w:t xml:space="preserve">VM-8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Eingang
</w:t>
            </w:r>
          </w:p>
          <w:p>
            <w:pPr/>
            <w:r>
              <w:rPr/>
              <w:t xml:space="preserve">EG
</w:t>
            </w:r>
          </w:p>
        </w:tc>
        <w:tc>
          <w:tcPr>
            <w:noWrap/>
          </w:tcPr>
          <w:p>
            <w:pPr/>
            <w:r>
              <w:rPr/>
              <w:t xml:space="preserve">VM-9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Eingang
</w:t>
            </w:r>
          </w:p>
          <w:p>
            <w:pPr/>
            <w:r>
              <w:rPr/>
              <w:t xml:space="preserve">EG
</w:t>
            </w:r>
          </w:p>
        </w:tc>
        <w:tc>
          <w:tcPr>
            <w:noWrap/>
          </w:tcPr>
          <w:p>
            <w:pPr/>
            <w:r>
              <w:rPr/>
              <w:t xml:space="preserve">VM-13
</w:t>
            </w:r>
          </w:p>
          <w:p>
            <w:pPr/>
            <w:r>
              <w:rPr/>
              <w:t xml:space="preserve">Fliesenkleber
</w:t>
            </w:r>
          </w:p>
          <w:p>
            <w:pPr/>
            <w:r>
              <w:rPr/>
              <w:t xml:space="preserve">Sockel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Zimmer
</w:t>
            </w:r>
          </w:p>
          <w:p>
            <w:pPr/>
            <w:r>
              <w:rPr/>
              <w:t xml:space="preserve">EG
</w:t>
            </w:r>
          </w:p>
        </w:tc>
        <w:tc>
          <w:tcPr>
            <w:noWrap/>
          </w:tcPr>
          <w:p>
            <w:pPr/>
            <w:r>
              <w:rPr/>
              <w:t xml:space="preserve">VM-14
</w:t>
            </w:r>
          </w:p>
          <w:p>
            <w:pPr/>
            <w:r>
              <w:rPr/>
              <w:t xml:space="preserve">Nadelfilz
</w:t>
            </w:r>
          </w:p>
          <w:p>
            <w:pPr/>
            <w:r>
              <w:rPr/>
              <w:t xml:space="preserve">2. Lage Bodenbelag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Küche
</w:t>
            </w:r>
          </w:p>
          <w:p>
            <w:pPr/>
            <w:r>
              <w:rPr/>
              <w:t xml:space="preserve">EG
</w:t>
            </w:r>
          </w:p>
        </w:tc>
        <w:tc>
          <w:tcPr>
            <w:noWrap/>
          </w:tcPr>
          <w:p>
            <w:pPr/>
            <w:r>
              <w:rPr/>
              <w:t xml:space="preserve">VM-9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tc>
        <w:tc>
          <w:tcPr>
            <w:noWrap/>
          </w:tcPr>
          <w:p>
            <w:pPr/>
            <w:r>
              <w:rPr/>
              <w:t xml:space="preserve">VM-8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Küche
</w:t>
            </w:r>
          </w:p>
          <w:p>
            <w:pPr/>
            <w:r>
              <w:rPr/>
              <w:t xml:space="preserve">EG
</w:t>
            </w:r>
          </w:p>
        </w:tc>
        <w:tc>
          <w:tcPr>
            <w:noWrap/>
          </w:tcPr>
          <w:p>
            <w:pPr/>
            <w:r>
              <w:rPr/>
              <w:t xml:space="preserve">VM-15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WHG
</w:t>
            </w:r>
          </w:p>
          <w:p>
            <w:pPr/>
            <w:r>
              <w:rPr/>
              <w:t xml:space="preserve">EG
</w:t>
            </w:r>
          </w:p>
        </w:tc>
        <w:tc>
          <w:tcPr>
            <w:noWrap/>
          </w:tcPr>
          <w:p>
            <w:pPr/>
            <w:r>
              <w:rPr/>
              <w:t xml:space="preserve">VM-16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MaP-19</w:t>
            </w:r>
          </w:p>
        </w:tc>
        <w:tc>
          <w:tcPr>
            <w:noWrap/>
          </w:tcPr>
          <w:p>
            <w:pPr/>
            <w:r>
              <w:rPr/>
              <w:t xml:space="preserve">Treppenhaus
</w:t>
            </w:r>
          </w:p>
          <w:p>
            <w:pPr/>
            <w:r>
              <w:rPr/>
              <w:t xml:space="preserve">EG
</w:t>
            </w:r>
          </w:p>
        </w:tc>
        <w:tc>
          <w:tcPr>
            <w:noWrap/>
          </w:tcPr>
          <w:p>
            <w:pPr/>
            <w:r>
              <w:rPr/>
              <w:t xml:space="preserve">VM-17
</w:t>
            </w:r>
          </w:p>
          <w:p>
            <w:pPr/>
            <w:r>
              <w:rPr/>
              <w:t xml:space="preserve">Tapete und Putz
</w:t>
            </w:r>
          </w:p>
          <w:p>
            <w:pPr/>
            <w:r>
              <w:rPr/>
              <w:t xml:space="preserve">divers 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MaP-20</w:t>
            </w:r>
          </w:p>
        </w:tc>
        <w:tc>
          <w:tcPr>
            <w:noWrap/>
          </w:tcPr>
          <w:p>
            <w:pPr/>
            <w:r>
              <w:rPr/>
              <w:t xml:space="preserve">Heizraum
</w:t>
            </w:r>
          </w:p>
          <w:p>
            <w:pPr/>
            <w:r>
              <w:rPr/>
              <w:t xml:space="preserve">UG
</w:t>
            </w:r>
          </w:p>
        </w:tc>
        <w:tc>
          <w:tcPr>
            <w:noWrap/>
          </w:tcPr>
          <w:p>
            <w:pPr/>
            <w:r>
              <w:rPr/>
              <w:t xml:space="preserve">VM-18
</w:t>
            </w:r>
          </w:p>
          <w:p>
            <w:pPr/>
            <w:r>
              <w:rPr/>
              <w:t xml:space="preserve">Rohrummantelung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MaP-21</w:t>
            </w:r>
          </w:p>
        </w:tc>
        <w:tc>
          <w:tcPr>
            <w:noWrap/>
          </w:tcPr>
          <w:p>
            <w:pPr/>
            <w:r>
              <w:rPr/>
              <w:t xml:space="preserve">Kellerfenster
</w:t>
            </w:r>
          </w:p>
          <w:p>
            <w:pPr/>
            <w:r>
              <w:rPr/>
              <w:t xml:space="preserve">UG
</w:t>
            </w:r>
          </w:p>
        </w:tc>
        <w:tc>
          <w:tcPr>
            <w:noWrap/>
          </w:tcPr>
          <w:p>
            <w:pPr/>
            <w:r>
              <w:rPr/>
              <w:t xml:space="preserve">VM-19
</w:t>
            </w:r>
          </w:p>
          <w:p>
            <w:pPr/>
            <w:r>
              <w:rPr/>
              <w:t xml:space="preserve">Fensterkitt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MaP-22</w:t>
            </w:r>
          </w:p>
        </w:tc>
        <w:tc>
          <w:tcPr>
            <w:noWrap/>
          </w:tcPr>
          <w:p>
            <w:pPr/>
            <w:r>
              <w:rPr/>
              <w:t xml:space="preserve">Wohnzimmer
</w:t>
            </w:r>
          </w:p>
          <w:p>
            <w:pPr/>
            <w:r>
              <w:rPr/>
              <w:t xml:space="preserve">EG
</w:t>
            </w:r>
          </w:p>
        </w:tc>
        <w:tc>
          <w:tcPr>
            <w:noWrap/>
          </w:tcPr>
          <w:p>
            <w:pPr/>
            <w:r>
              <w:rPr/>
              <w:t xml:space="preserve">VM-21
</w:t>
            </w:r>
          </w:p>
          <w:p>
            <w:pPr/>
            <w:r>
              <w:rPr/>
              <w:t xml:space="preserve">Parkettkleber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MaP-23</w:t>
            </w:r>
          </w:p>
        </w:tc>
        <w:tc>
          <w:tcPr>
            <w:noWrap/>
          </w:tcPr>
          <w:p>
            <w:pPr/>
            <w:r>
              <w:rPr/>
              <w:t xml:space="preserve">Anbau
</w:t>
            </w:r>
          </w:p>
          <w:p>
            <w:pPr/>
            <w:r>
              <w:rPr/>
              <w:t xml:space="preserve">EG
</w:t>
            </w:r>
          </w:p>
        </w:tc>
        <w:tc>
          <w:tcPr>
            <w:noWrap/>
          </w:tcPr>
          <w:p>
            <w:pPr/>
            <w:r>
              <w:rPr/>
              <w:t xml:space="preserve">VM-22
</w:t>
            </w:r>
          </w:p>
          <w:p>
            <w:pPr/>
            <w:r>
              <w:rPr/>
              <w:t xml:space="preserve">Verputz
</w:t>
            </w:r>
          </w:p>
          <w:p>
            <w:pPr/>
            <w:r>
              <w:rPr/>
              <w:t xml:space="preserve">Fassade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MaP-24</w:t>
            </w:r>
          </w:p>
        </w:tc>
        <w:tc>
          <w:tcPr>
            <w:noWrap/>
          </w:tcPr>
          <w:p>
            <w:pPr/>
            <w:r>
              <w:rPr/>
              <w:t xml:space="preserve">Anbau
</w:t>
            </w:r>
          </w:p>
          <w:p>
            <w:pPr/>
            <w:r>
              <w:rPr/>
              <w:t xml:space="preserve">EG
</w:t>
            </w:r>
          </w:p>
        </w:tc>
        <w:tc>
          <w:tcPr>
            <w:noWrap/>
          </w:tcPr>
          <w:p>
            <w:pPr/>
            <w:r>
              <w:rPr/>
              <w:t xml:space="preserve">VM-24
</w:t>
            </w:r>
          </w:p>
          <w:p>
            <w:pPr/>
            <w:r>
              <w:rPr/>
              <w:t xml:space="preserve">Faserzement
</w:t>
            </w:r>
          </w:p>
          <w:p>
            <w:pPr/>
            <w:r>
              <w:rPr/>
              <w:t xml:space="preserve">Fassade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MaP-25</w:t>
            </w:r>
          </w:p>
        </w:tc>
        <w:tc>
          <w:tcPr>
            <w:noWrap/>
          </w:tcPr>
          <w:p>
            <w:pPr/>
            <w:r>
              <w:rPr/>
              <w:t xml:space="preserve">Anbau
</w:t>
            </w:r>
          </w:p>
          <w:p>
            <w:pPr/>
            <w:r>
              <w:rPr/>
              <w:t xml:space="preserve">EG
</w:t>
            </w:r>
          </w:p>
        </w:tc>
        <w:tc>
          <w:tcPr>
            <w:noWrap/>
          </w:tcPr>
          <w:p>
            <w:pPr/>
            <w:r>
              <w:rPr/>
              <w:t xml:space="preserve">VM-25
</w:t>
            </w:r>
          </w:p>
          <w:p>
            <w:pPr/>
            <w:r>
              <w:rPr/>
              <w:t xml:space="preserve">Faserzement
</w:t>
            </w:r>
          </w:p>
          <w:p>
            <w:pPr/>
            <w:r>
              <w:rPr/>
              <w:t xml:space="preserve">Dach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MaP-26</w:t>
            </w:r>
          </w:p>
        </w:tc>
        <w:tc>
          <w:tcPr>
            <w:noWrap/>
          </w:tcPr>
          <w:p>
            <w:pPr/>
            <w:r>
              <w:rPr/>
              <w:t xml:space="preserve">Anbau
</w:t>
            </w:r>
          </w:p>
          <w:p>
            <w:pPr/>
            <w:r>
              <w:rPr/>
              <w:t xml:space="preserve">EG
</w:t>
            </w:r>
          </w:p>
        </w:tc>
        <w:tc>
          <w:tcPr>
            <w:noWrap/>
          </w:tcPr>
          <w:p>
            <w:pPr/>
            <w:r>
              <w:rPr/>
              <w:t xml:space="preserve">VM-9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MaP-27</w:t>
            </w:r>
          </w:p>
        </w:tc>
        <w:tc>
          <w:tcPr>
            <w:noWrap/>
          </w:tcPr>
          <w:p>
            <w:pPr/>
            <w:r>
              <w:rPr/>
              <w:t xml:space="preserve">Anbau
</w:t>
            </w:r>
          </w:p>
          <w:p>
            <w:pPr/>
            <w:r>
              <w:rPr/>
              <w:t xml:space="preserve">EG
</w:t>
            </w:r>
          </w:p>
        </w:tc>
        <w:tc>
          <w:tcPr>
            <w:noWrap/>
          </w:tcPr>
          <w:p>
            <w:pPr/>
            <w:r>
              <w:rPr/>
              <w:t xml:space="preserve">VM-9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MaP-28</w:t>
            </w:r>
          </w:p>
        </w:tc>
        <w:tc>
          <w:tcPr>
            <w:noWrap/>
          </w:tcPr>
          <w:p>
            <w:pPr/>
            <w:r>
              <w:rPr/>
              <w:t xml:space="preserve">Anbau
</w:t>
            </w:r>
          </w:p>
          <w:p>
            <w:pPr/>
            <w:r>
              <w:rPr/>
              <w:t xml:space="preserve">EG
</w:t>
            </w:r>
          </w:p>
        </w:tc>
        <w:tc>
          <w:tcPr>
            <w:noWrap/>
          </w:tcPr>
          <w:p>
            <w:pPr/>
            <w:r>
              <w:rPr/>
              <w:t xml:space="preserve">VM-9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MaP-29</w:t>
            </w:r>
          </w:p>
        </w:tc>
        <w:tc>
          <w:tcPr>
            <w:noWrap/>
          </w:tcPr>
          <w:p>
            <w:pPr/>
            <w:r>
              <w:rPr/>
              <w:t xml:space="preserve">Anbau
</w:t>
            </w:r>
          </w:p>
          <w:p>
            <w:pPr/>
            <w:r>
              <w:rPr/>
              <w:t xml:space="preserve">EG
</w:t>
            </w:r>
          </w:p>
        </w:tc>
        <w:tc>
          <w:tcPr>
            <w:noWrap/>
          </w:tcPr>
          <w:p>
            <w:pPr/>
            <w:r>
              <w:rPr/>
              <w:t xml:space="preserve">VM-10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MaP-30</w:t>
            </w:r>
          </w:p>
        </w:tc>
        <w:tc>
          <w:tcPr>
            <w:noWrap/>
          </w:tcPr>
          <w:p>
            <w:pPr/>
            <w:r>
              <w:rPr/>
              <w:t xml:space="preserve">Anbau
</w:t>
            </w:r>
          </w:p>
          <w:p>
            <w:pPr/>
            <w:r>
              <w:rPr/>
              <w:t xml:space="preserve">EG
</w:t>
            </w:r>
          </w:p>
        </w:tc>
        <w:tc>
          <w:tcPr>
            <w:noWrap/>
          </w:tcPr>
          <w:p>
            <w:pPr/>
            <w:r>
              <w:rPr/>
              <w:t xml:space="preserve">VM-27
</w:t>
            </w:r>
          </w:p>
          <w:p>
            <w:pPr/>
            <w:r>
              <w:rPr/>
              <w:t xml:space="preserve">Fliesenkleber
</w:t>
            </w:r>
          </w:p>
          <w:p>
            <w:pPr/>
            <w:r>
              <w:rPr/>
              <w:t xml:space="preserve">Wand WC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VB-1</w:t>
            </w:r>
          </w:p>
        </w:tc>
        <w:tc>
          <w:tcPr>
            <w:noWrap/>
          </w:tcPr>
          <w:p>
            <w:pPr/>
            <w:r>
              <w:rPr/>
              <w:t xml:space="preserve">Dachgeschoss
</w:t>
            </w:r>
          </w:p>
          <w:p>
            <w:pPr/>
            <w:r>
              <w:rPr/>
              <w:t xml:space="preserve">DG
</w:t>
            </w:r>
          </w:p>
        </w:tc>
        <w:tc>
          <w:tcPr>
            <w:noWrap/>
          </w:tcPr>
          <w:p>
            <w:pPr/>
            <w:r>
              <w:rPr/>
              <w:t xml:space="preserve">VM-1
</w:t>
            </w:r>
          </w:p>
          <w:p>
            <w:pPr/>
            <w:r>
              <w:rPr/>
              <w:t xml:space="preserve">Aufstockung okt.91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VB-2</w:t>
            </w:r>
          </w:p>
        </w:tc>
        <w:tc>
          <w:tcPr>
            <w:noWrap/>
          </w:tcPr>
          <w:p>
            <w:pPr/>
            <w:r>
              <w:rPr/>
              <w:t xml:space="preserve">ganzes Haus
</w:t>
            </w:r>
          </w:p>
          <w:p>
            <w:pPr/>
            <w:r>
              <w:rPr/>
              <w:t xml:space="preserve">alle Stockwerke
</w:t>
            </w:r>
          </w:p>
        </w:tc>
        <w:tc>
          <w:tcPr>
            <w:noWrap/>
          </w:tcPr>
          <w:p>
            <w:pPr/>
            <w:r>
              <w:rPr/>
              <w:t xml:space="preserve">VM-2
</w:t>
            </w:r>
          </w:p>
          <w:p>
            <w:pPr/>
            <w:r>
              <w:rPr/>
              <w:t xml:space="preserve">behandeltes Holz
</w:t>
            </w:r>
          </w:p>
          <w:p>
            <w:pPr/>
            <w:r>
              <w:rPr/>
              <w:t xml:space="preserve">divers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VB-3</w:t>
            </w:r>
          </w:p>
        </w:tc>
        <w:tc>
          <w:tcPr>
            <w:noWrap/>
          </w:tcPr>
          <w:p>
            <w:pPr/>
            <w:r>
              <w:rPr/>
              <w:t xml:space="preserve">Küche
</w:t>
            </w:r>
          </w:p>
          <w:p>
            <w:pPr/>
            <w:r>
              <w:rPr/>
              <w:t xml:space="preserve">1. OG
</w:t>
            </w:r>
          </w:p>
        </w:tc>
        <w:tc>
          <w:tcPr>
            <w:noWrap/>
          </w:tcPr>
          <w:p>
            <w:pPr/>
            <w:r>
              <w:rPr/>
              <w:t xml:space="preserve">VM-3
</w:t>
            </w:r>
          </w:p>
          <w:p>
            <w:pPr/>
            <w:r>
              <w:rPr/>
              <w:t xml:space="preserve">Einbau 1992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VB-5</w:t>
            </w:r>
          </w:p>
        </w:tc>
        <w:tc>
          <w:tcPr>
            <w:noWrap/>
          </w:tcPr>
          <w:p>
            <w:pPr/>
            <w:r>
              <w:rPr/>
              <w:t xml:space="preserve">ganzes Haus, oft verdeckt
</w:t>
            </w:r>
          </w:p>
          <w:p>
            <w:pPr/>
            <w:r>
              <w:rPr/>
              <w:t xml:space="preserve">alles Stockwerke
</w:t>
            </w:r>
          </w:p>
        </w:tc>
        <w:tc>
          <w:tcPr>
            <w:noWrap/>
          </w:tcPr>
          <w:p>
            <w:pPr/>
            <w:r>
              <w:rPr/>
              <w:t xml:space="preserve">VM-20
</w:t>
            </w:r>
          </w:p>
          <w:p>
            <w:pPr/>
            <w:r>
              <w:rPr/>
              <w:t xml:space="preserve">Elektroisolationsrohre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VB-6</w:t>
            </w:r>
          </w:p>
        </w:tc>
        <w:tc>
          <w:tcPr>
            <w:noWrap/>
          </w:tcPr>
          <w:p>
            <w:pPr/>
            <w:r>
              <w:rPr/>
              <w:t xml:space="preserve">Garten
</w:t>
            </w:r>
          </w:p>
          <w:p>
            <w:pPr/>
            <w:r>
              <w:rPr/>
              <w:t xml:space="preserve">EG
</w:t>
            </w:r>
          </w:p>
        </w:tc>
        <w:tc>
          <w:tcPr>
            <w:noWrap/>
          </w:tcPr>
          <w:p>
            <w:pPr/>
            <w:r>
              <w:rPr/>
              <w:t xml:space="preserve">VM-23
</w:t>
            </w:r>
          </w:p>
          <w:p>
            <w:pPr/>
            <w:r>
              <w:rPr/>
              <w:t xml:space="preserve">Faserzement
</w:t>
            </w:r>
          </w:p>
          <w:p>
            <w:pPr/>
            <w:r>
              <w:rPr/>
              <w:t xml:space="preserve">Formteil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r>
        <w:trPr/>
        <w:tc>
          <w:tcPr>
            <w:shd w:val="clear"/>
            <w:noWrap/>
          </w:tcPr>
          <w:p>
            <w:pPr/>
            <w:r>
              <w:rPr/>
              <w:t xml:space="preserve">VB-7</w:t>
            </w:r>
          </w:p>
        </w:tc>
        <w:tc>
          <w:tcPr>
            <w:noWrap/>
          </w:tcPr>
          <w:p>
            <w:pPr/>
            <w:r>
              <w:rPr/>
              <w:t xml:space="preserve">Tankraum
</w:t>
            </w:r>
          </w:p>
          <w:p>
            <w:pPr/>
            <w:r>
              <w:rPr/>
              <w:t xml:space="preserve">UG
</w:t>
            </w:r>
          </w:p>
        </w:tc>
        <w:tc>
          <w:tcPr>
            <w:noWrap/>
          </w:tcPr>
          <w:p>
            <w:pPr/>
            <w:r>
              <w:rPr/>
              <w:t xml:space="preserve">VM-28
</w:t>
            </w:r>
          </w:p>
          <w:p>
            <w:pPr/>
            <w:r>
              <w:rPr/>
              <w:t xml:space="preserve">spezielle Anstrich-, Beschichtungsstoffe
</w:t>
            </w:r>
          </w:p>
          <w:p>
            <w:pPr/>
            <w:r>
              <w:rPr/>
              <w:t xml:space="preserve">Tank
</w:t>
            </w:r>
          </w:p>
        </w:tc>
        <w:tc>
          <w:tcPr>
            <w:noWrap/>
          </w:tcPr>
          <w:p>
            <w:pPr/>
            <w:r>
              <w:rPr/>
              <w:t xml:space="preserve"/>
            </w:r>
          </w:p>
        </w:tc>
        <w:tc>
          <w:tcPr>
            <w:noWrap/>
          </w:tcPr>
          <w:p>
            <w:pPr/>
            <w:r>
              <w:rPr/>
              <w:t xml:space="preserve"/>
              <w:pict>
                <v:shape type="#_x0000_t75" style="width:100px;height:150px" stroked="f" filled="f">
                  <v:imagedata r:id="rId88" o:title=""/>
                </v:shape>
              </w:pict>
              <w:t xml:space="preserve"/>
            </w:r>
          </w:p>
        </w:tc>
        <w:tc>
          <w:tcPr>
            <w:noWrap/>
          </w:tcPr>
          <w:p>
            <w:pPr/>
            <w:r>
              <w:rPr/>
              <w:t xml:space="preserve"/>
              <w:pict>
                <v:shape type="#_x0000_t75" style="width:100px;height:150px" stroked="f" filled="f">
                  <v:imagedata r:id="rId8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2" o:title=""/>
          </v:shape>
        </w:pict>
        <w:t/>
        <w:pict>
          <v:shape type="#_x0000_t75" style="width:706.65083135392px;height:1000px" stroked="f" filled="f">
            <v:imagedata r:id="rId13"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4" o:title=""/>
          </v:shape>
        </w:pict>
        <w:t/>
        <w:pict>
          <v:shape type="#_x0000_t75" style="width:1000px;height:706.96893366919px" stroked="f" filled="f">
            <v:imagedata r:id="rId15" o:title=""/>
          </v:shape>
        </w:pict>
        <w:t/>
      </w:r>
      <w:r w:rsidR="00431D24">
        <w:rPr>
          <w:sz w:val="26"/>
          <w:szCs w:val="26"/>
        </w:rPr>
        <w:t/>
        <w:pict>
          <v:shape type="#_x0000_t75" style="width:1000px;height:706.96893366919px" stroked="f" filled="f">
            <v:imagedata r:id="rId16" o:title=""/>
          </v:shape>
        </w:pict>
        <w:t/>
      </w:r>
      <w:r w:rsidR="00122816">
        <w:rPr>
          <w:sz w:val="26"/>
          <w:szCs w:val="26"/>
        </w:rPr>
        <w:t/>
        <w:pict>
          <v:shape type="#_x0000_t75" style="width:1000px;height:706.96893366919px" stroked="f" filled="f">
            <v:imagedata r:id="rId17"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