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Im Winkel 177, 5054 Mooslerau</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165</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Meinfertighaus</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Ivan Babic</w:t>
            </w:r>
            <w:bookmarkEnd w:id="12"/>
            <w:r w:rsidRPr="00A53CA1">
              <w:rPr>
                <w:sz w:val="24"/>
                <w:szCs w:val="24"/>
                <w:lang w:val="en-GB"/>
              </w:rPr>
              <w:t xml:space="preserve"> </w:t>
            </w:r>
            <w:bookmarkStart w:id="13" w:name="OLE_LINK13"/>
            <w:r w:rsidRPr="00A53CA1">
              <w:rPr>
                <w:sz w:val="24"/>
                <w:szCs w:val="24"/>
                <w:lang w:val="en-GB"/>
              </w:rPr>
              <w:t>0799193254</w:t>
            </w:r>
            <w:bookmarkEnd w:id="13"/>
          </w:p>
          <w:p w14:paraId="13E892BD" w14:textId="77777777" w:rsidR="0047123B" w:rsidRDefault="0047123B" w:rsidP="004A1ED8">
            <w:pPr>
              <w:widowControl w:val="0"/>
              <w:spacing w:line="240" w:lineRule="auto"/>
              <w:rPr>
                <w:sz w:val="24"/>
                <w:szCs w:val="24"/>
              </w:rPr>
            </w:pPr>
            <w:r>
              <w:rPr>
                <w:sz w:val="24"/>
                <w:szCs w:val="24"/>
              </w:rPr>
              <w:t>info@meinfertighaus.ch</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24 February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MaP-10</w:t>
            </w:r>
          </w:p>
        </w:tc>
        <w:tc>
          <w:tcPr>
            <w:noWrap/>
          </w:tcPr>
          <w:p>
            <w:pPr/>
            <w:r>
              <w:rPr/>
              <w:t xml:space="preserve">Küche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VB-2</w:t>
            </w:r>
          </w:p>
        </w:tc>
        <w:tc>
          <w:tcPr>
            <w:noWrap/>
          </w:tcPr>
          <w:p>
            <w:pPr/>
            <w:r>
              <w:rPr/>
              <w:t xml:space="preserve">Ganzes Haus
</w:t>
            </w:r>
          </w:p>
          <w:p>
            <w:pPr/>
            <w:r>
              <w:rPr/>
              <w:t xml:space="preserve">UG/ EG/ OG / DG
</w:t>
            </w:r>
          </w:p>
          <w:p>
            <w:pPr/>
            <w:r>
              <w:rPr/>
              <w:t xml:space="preserve">Wand
</w:t>
            </w:r>
          </w:p>
        </w:tc>
        <w:tc>
          <w:tcPr>
            <w:noWrap/>
          </w:tcPr>
          <w:p>
            <w:pPr/>
            <w:r>
              <w:rPr/>
              <w:t xml:space="preserve">Eternitrohr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VB-3</w:t>
            </w:r>
          </w:p>
        </w:tc>
        <w:tc>
          <w:tcPr>
            <w:noWrap/>
          </w:tcPr>
          <w:p>
            <w:pPr/>
            <w:r>
              <w:rPr/>
              <w:t xml:space="preserve">Gang
</w:t>
            </w:r>
          </w:p>
          <w:p>
            <w:pPr/>
            <w:r>
              <w:rPr/>
              <w:t xml:space="preserve">UG
</w:t>
            </w:r>
          </w:p>
          <w:p>
            <w:pPr/>
            <w:r>
              <w:rPr/>
              <w:t xml:space="preserve">Wand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MaP-10</w:t>
            </w:r>
          </w:p>
        </w:tc>
        <w:tc>
          <w:tcPr>
            <w:noWrap/>
          </w:tcPr>
          <w:p>
            <w:pPr/>
            <w:r>
              <w:rPr/>
              <w:t xml:space="preserve">Plattenkleber</w:t>
            </w:r>
          </w:p>
        </w:tc>
        <w:tc>
          <w:tcPr>
            <w:noWrap/>
          </w:tcPr>
          <w:p>
            <w:pPr/>
            <w:r>
              <w:rPr/>
              <w:t xml:space="preserve">5</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VB-2</w:t>
            </w:r>
          </w:p>
        </w:tc>
        <w:tc>
          <w:tcPr>
            <w:noWrap/>
          </w:tcPr>
          <w:p>
            <w:pPr/>
            <w:r>
              <w:rPr/>
              <w:t xml:space="preserve">Faserzement</w:t>
            </w:r>
          </w:p>
        </w:tc>
        <w:tc>
          <w:tcPr>
            <w:noWrap/>
          </w:tcPr>
          <w:p>
            <w:pPr/>
            <w:r>
              <w:rPr/>
              <w:t xml:space="preserve">25</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VB-3</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red"/>
            <w:noWrap/>
          </w:tcPr>
          <w:p>
            <w:pPr/>
            <w:r>
              <w:rPr/>
              <w:t xml:space="preserve">MaP-10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Plattenkleber aus der Probe MaP-10, der in der Küche im Erdgeschoss als Bodenbelag gefunden wurde, enthält Asbest und erfordert eine Sanierung durch spezialisierte Schadstoffsanierer gemäss EKAS 6503 Kap. 7. Der betroffene Plattenkleber ist mit dem LVA Code 17 06 05 S zu klassifizieren und zu entsorgen.</w:t>
      </w:r>
      <w:br/>
      <w:r>
        <w:rPr/>
        <w:t xml:space="preserve"/>
      </w:r>
      <w:br/>
      <w:r>
        <w:rPr/>
        <w:t xml:space="preserve">Faserzement aus der Probe VB-2, der im gesamten Haus als Eternitrohr in den Wänden installiert ist, enthält ebenfalls Asbest. Dieses Material kann durch instruierte Handwerker unter Einhaltung der Richtlinie 33031 rückgebaut werden und ist mit dem LVA Code 17 06 98 NK in einer Deponie B zu entsorgen.</w:t>
      </w:r>
      <w:br/>
      <w:r>
        <w:rPr/>
        <w:t xml:space="preserve"/>
      </w:r>
      <w:br/>
      <w:r>
        <w:rPr/>
        <w:t xml:space="preserve">Faserzement aus der Probe VB-3, im Gang des Untergeschosses an der Wand als Teil des Elektrotableaus gefunden, ist ebenfalls asbesthaltig. Die Sanierung ist ebenfalls durch instruierte Handwerker gemäss Richtlinie 33031 durchzuführen, mit der Entsorgung unter dem LVA Code 17 06 98 NK.</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Schlafzimmer
</w:t>
            </w:r>
          </w:p>
          <w:p>
            <w:pPr/>
            <w:r>
              <w:rPr/>
              <w:t xml:space="preserve">OG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15" o:title=""/>
                </v:shape>
              </w:pict>
              <w:t xml:space="preserve"/>
            </w:r>
          </w:p>
        </w:tc>
        <w:tc>
          <w:tcPr>
            <w:noWrap/>
          </w:tcPr>
          <w:p>
            <w:pPr/>
            <w:r>
              <w:rPr/>
              <w:t xml:space="preserve"/>
              <w:pict>
                <v:shape type="#_x0000_t75" style="width:100px;height:150px" stroked="f" filled="f">
                  <v:imagedata r:id="rId16" o:title=""/>
                </v:shape>
              </w:pict>
              <w:t xml:space="preserve"/>
            </w:r>
          </w:p>
        </w:tc>
      </w:tr>
      <w:tr>
        <w:trPr/>
        <w:tc>
          <w:tcPr>
            <w:shd w:val="clear"/>
            <w:noWrap/>
          </w:tcPr>
          <w:p>
            <w:pPr/>
            <w:r>
              <w:rPr/>
              <w:t xml:space="preserve">MaP-2</w:t>
            </w:r>
          </w:p>
        </w:tc>
        <w:tc>
          <w:tcPr>
            <w:noWrap/>
          </w:tcPr>
          <w:p>
            <w:pPr/>
            <w:r>
              <w:rPr/>
              <w:t xml:space="preserve">Bad
</w:t>
            </w:r>
          </w:p>
          <w:p>
            <w:pPr/>
            <w:r>
              <w:rPr/>
              <w:t xml:space="preserve">OG
</w:t>
            </w:r>
          </w:p>
        </w:tc>
        <w:tc>
          <w:tcPr>
            <w:noWrap/>
          </w:tcPr>
          <w:p>
            <w:pPr/>
            <w:r>
              <w:rPr/>
              <w:t xml:space="preserve">VM-3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MaP-3</w:t>
            </w:r>
          </w:p>
        </w:tc>
        <w:tc>
          <w:tcPr>
            <w:noWrap/>
          </w:tcPr>
          <w:p>
            <w:pPr/>
            <w:r>
              <w:rPr/>
              <w:t xml:space="preserve">Gang / Bad
</w:t>
            </w:r>
          </w:p>
          <w:p>
            <w:pPr/>
            <w:r>
              <w:rPr/>
              <w:t xml:space="preserve">OG
</w:t>
            </w:r>
          </w:p>
        </w:tc>
        <w:tc>
          <w:tcPr>
            <w:noWrap/>
          </w:tcPr>
          <w:p>
            <w:pPr/>
            <w:r>
              <w:rPr/>
              <w:t xml:space="preserve">VM-4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MaP-4</w:t>
            </w:r>
          </w:p>
        </w:tc>
        <w:tc>
          <w:tcPr>
            <w:noWrap/>
          </w:tcPr>
          <w:p>
            <w:pPr/>
            <w:r>
              <w:rPr/>
              <w:t xml:space="preserve">Gang / Treppenhaus
</w:t>
            </w:r>
          </w:p>
          <w:p>
            <w:pPr/>
            <w:r>
              <w:rPr/>
              <w:t xml:space="preserve">OG/ EG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MaP-5</w:t>
            </w:r>
          </w:p>
        </w:tc>
        <w:tc>
          <w:tcPr>
            <w:noWrap/>
          </w:tcPr>
          <w:p>
            <w:pPr/>
            <w:r>
              <w:rPr/>
              <w:t xml:space="preserve">WC
</w:t>
            </w:r>
          </w:p>
          <w:p>
            <w:pPr/>
            <w:r>
              <w:rPr/>
              <w:t xml:space="preserve">EG
</w:t>
            </w:r>
          </w:p>
        </w:tc>
        <w:tc>
          <w:tcPr>
            <w:noWrap/>
          </w:tcPr>
          <w:p>
            <w:pPr/>
            <w:r>
              <w:rPr/>
              <w:t xml:space="preserve">VM-6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MaP-6</w:t>
            </w:r>
          </w:p>
        </w:tc>
        <w:tc>
          <w:tcPr>
            <w:noWrap/>
          </w:tcPr>
          <w:p>
            <w:pPr/>
            <w:r>
              <w:rPr/>
              <w:t xml:space="preserve">WC
</w:t>
            </w:r>
          </w:p>
          <w:p>
            <w:pPr/>
            <w:r>
              <w:rPr/>
              <w:t xml:space="preserve">EG
</w:t>
            </w:r>
          </w:p>
        </w:tc>
        <w:tc>
          <w:tcPr>
            <w:noWrap/>
          </w:tcPr>
          <w:p>
            <w:pPr/>
            <w:r>
              <w:rPr/>
              <w:t xml:space="preserve">VM-7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MaP-7</w:t>
            </w:r>
          </w:p>
        </w:tc>
        <w:tc>
          <w:tcPr>
            <w:noWrap/>
          </w:tcPr>
          <w:p>
            <w:pPr/>
            <w:r>
              <w:rPr/>
              <w:t xml:space="preserve">Wohnzimmer
</w:t>
            </w:r>
          </w:p>
          <w:p>
            <w:pPr/>
            <w:r>
              <w:rPr/>
              <w:t xml:space="preserve">EG
</w:t>
            </w:r>
          </w:p>
        </w:tc>
        <w:tc>
          <w:tcPr>
            <w:noWrap/>
          </w:tcPr>
          <w:p>
            <w:pPr/>
            <w:r>
              <w:rPr/>
              <w:t xml:space="preserve">VM-8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MaP-8</w:t>
            </w:r>
          </w:p>
        </w:tc>
        <w:tc>
          <w:tcPr>
            <w:noWrap/>
          </w:tcPr>
          <w:p>
            <w:pPr/>
            <w:r>
              <w:rPr/>
              <w:t xml:space="preserve">Wohnzimmer / Büro
</w:t>
            </w:r>
          </w:p>
          <w:p>
            <w:pPr/>
            <w:r>
              <w:rPr/>
              <w:t xml:space="preserve">EG
</w:t>
            </w:r>
          </w:p>
        </w:tc>
        <w:tc>
          <w:tcPr>
            <w:noWrap/>
          </w:tcPr>
          <w:p>
            <w:pPr/>
            <w:r>
              <w:rPr/>
              <w:t xml:space="preserve">VM-9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MaP-9</w:t>
            </w:r>
          </w:p>
        </w:tc>
        <w:tc>
          <w:tcPr>
            <w:noWrap/>
          </w:tcPr>
          <w:p>
            <w:pPr/>
            <w:r>
              <w:rPr/>
              <w:t xml:space="preserve">Küche
</w:t>
            </w:r>
          </w:p>
          <w:p>
            <w:pPr/>
            <w:r>
              <w:rPr/>
              <w:t xml:space="preserve">EG
</w:t>
            </w:r>
          </w:p>
        </w:tc>
        <w:tc>
          <w:tcPr>
            <w:noWrap/>
          </w:tcPr>
          <w:p>
            <w:pPr/>
            <w:r>
              <w:rPr/>
              <w:t xml:space="preserve">VM-10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MaP-10</w:t>
            </w:r>
          </w:p>
        </w:tc>
        <w:tc>
          <w:tcPr>
            <w:noWrap/>
          </w:tcPr>
          <w:p>
            <w:pPr/>
            <w:r>
              <w:rPr/>
              <w:t xml:space="preserve">Küche
</w:t>
            </w:r>
          </w:p>
          <w:p>
            <w:pPr/>
            <w:r>
              <w:rPr/>
              <w:t xml:space="preserve">EG
</w:t>
            </w:r>
          </w:p>
        </w:tc>
        <w:tc>
          <w:tcPr>
            <w:noWrap/>
          </w:tcPr>
          <w:p>
            <w:pPr/>
            <w:r>
              <w:rPr/>
              <w:t xml:space="preserve">VM-11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MaP-11</w:t>
            </w:r>
          </w:p>
        </w:tc>
        <w:tc>
          <w:tcPr>
            <w:noWrap/>
          </w:tcPr>
          <w:p>
            <w:pPr/>
            <w:r>
              <w:rPr/>
              <w:t xml:space="preserve">Gang
</w:t>
            </w:r>
          </w:p>
          <w:p>
            <w:pPr/>
            <w:r>
              <w:rPr/>
              <w:t xml:space="preserve">EG
</w:t>
            </w:r>
          </w:p>
        </w:tc>
        <w:tc>
          <w:tcPr>
            <w:noWrap/>
          </w:tcPr>
          <w:p>
            <w:pPr/>
            <w:r>
              <w:rPr/>
              <w:t xml:space="preserve">VM-12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MaP-12</w:t>
            </w:r>
          </w:p>
        </w:tc>
        <w:tc>
          <w:tcPr>
            <w:noWrap/>
          </w:tcPr>
          <w:p>
            <w:pPr/>
            <w:r>
              <w:rPr/>
              <w:t xml:space="preserve">Gang
</w:t>
            </w:r>
          </w:p>
          <w:p>
            <w:pPr/>
            <w:r>
              <w:rPr/>
              <w:t xml:space="preserve">UG
</w:t>
            </w:r>
          </w:p>
        </w:tc>
        <w:tc>
          <w:tcPr>
            <w:noWrap/>
          </w:tcPr>
          <w:p>
            <w:pPr/>
            <w:r>
              <w:rPr/>
              <w:t xml:space="preserve">VM-13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MaP-13</w:t>
            </w:r>
          </w:p>
        </w:tc>
        <w:tc>
          <w:tcPr>
            <w:noWrap/>
          </w:tcPr>
          <w:p>
            <w:pPr/>
            <w:r>
              <w:rPr/>
              <w:t xml:space="preserve">Garage
</w:t>
            </w:r>
          </w:p>
          <w:p>
            <w:pPr/>
            <w:r>
              <w:rPr/>
              <w:t xml:space="preserve">UG
</w:t>
            </w:r>
          </w:p>
        </w:tc>
        <w:tc>
          <w:tcPr>
            <w:noWrap/>
          </w:tcPr>
          <w:p>
            <w:pPr/>
            <w:r>
              <w:rPr/>
              <w:t xml:space="preserve">VM-14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MaP-14</w:t>
            </w:r>
          </w:p>
        </w:tc>
        <w:tc>
          <w:tcPr>
            <w:noWrap/>
          </w:tcPr>
          <w:p>
            <w:pPr/>
            <w:r>
              <w:rPr/>
              <w:t xml:space="preserve">Terrasse
</w:t>
            </w:r>
          </w:p>
          <w:p>
            <w:pPr/>
            <w:r>
              <w:rPr/>
              <w:t xml:space="preserve">EG
</w:t>
            </w:r>
          </w:p>
        </w:tc>
        <w:tc>
          <w:tcPr>
            <w:noWrap/>
          </w:tcPr>
          <w:p>
            <w:pPr/>
            <w:r>
              <w:rPr/>
              <w:t xml:space="preserve">VM-17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MaP-15</w:t>
            </w:r>
          </w:p>
        </w:tc>
        <w:tc>
          <w:tcPr>
            <w:noWrap/>
          </w:tcPr>
          <w:p>
            <w:pPr/>
            <w:r>
              <w:rPr/>
              <w:t xml:space="preserve">Fassade
</w:t>
            </w:r>
          </w:p>
          <w:p>
            <w:pPr/>
            <w:r>
              <w:rPr/>
              <w:t xml:space="preserve">EG / OG / DG
</w:t>
            </w:r>
          </w:p>
        </w:tc>
        <w:tc>
          <w:tcPr>
            <w:noWrap/>
          </w:tcPr>
          <w:p>
            <w:pPr/>
            <w:r>
              <w:rPr/>
              <w:t xml:space="preserve">VM-18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VB-1</w:t>
            </w:r>
          </w:p>
        </w:tc>
        <w:tc>
          <w:tcPr>
            <w:noWrap/>
          </w:tcPr>
          <w:p>
            <w:pPr/>
            <w:r>
              <w:rPr/>
              <w:t xml:space="preserve">Estrich
</w:t>
            </w:r>
          </w:p>
          <w:p>
            <w:pPr/>
            <w:r>
              <w:rPr/>
              <w:t xml:space="preserve">Decke
</w:t>
            </w:r>
          </w:p>
        </w:tc>
        <w:tc>
          <w:tcPr>
            <w:noWrap/>
          </w:tcPr>
          <w:p>
            <w:pPr/>
            <w:r>
              <w:rPr/>
              <w:t xml:space="preserve">VM-1
</w:t>
            </w:r>
          </w:p>
          <w:p>
            <w:pPr/>
            <w:r>
              <w:rPr/>
              <w:t xml:space="preserve">Faserzement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VB-2</w:t>
            </w:r>
          </w:p>
        </w:tc>
        <w:tc>
          <w:tcPr>
            <w:noWrap/>
          </w:tcPr>
          <w:p>
            <w:pPr/>
            <w:r>
              <w:rPr/>
              <w:t xml:space="preserve">Ganzes Haus
</w:t>
            </w:r>
          </w:p>
          <w:p>
            <w:pPr/>
            <w:r>
              <w:rPr/>
              <w:t xml:space="preserve">UG/ EG/ OG / DG
</w:t>
            </w:r>
          </w:p>
        </w:tc>
        <w:tc>
          <w:tcPr>
            <w:noWrap/>
          </w:tcPr>
          <w:p>
            <w:pPr/>
            <w:r>
              <w:rPr/>
              <w:t xml:space="preserve">VM-15
</w:t>
            </w:r>
          </w:p>
          <w:p>
            <w:pPr/>
            <w:r>
              <w:rPr/>
              <w:t xml:space="preserve">Faserzement
</w:t>
            </w:r>
          </w:p>
          <w:p>
            <w:pPr/>
            <w:r>
              <w:rPr/>
              <w:t xml:space="preserve">Eternitrohr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VB-3</w:t>
            </w:r>
          </w:p>
        </w:tc>
        <w:tc>
          <w:tcPr>
            <w:noWrap/>
          </w:tcPr>
          <w:p>
            <w:pPr/>
            <w:r>
              <w:rPr/>
              <w:t xml:space="preserve">Gang
</w:t>
            </w:r>
          </w:p>
          <w:p>
            <w:pPr/>
            <w:r>
              <w:rPr/>
              <w:t xml:space="preserve">UG
</w:t>
            </w:r>
          </w:p>
        </w:tc>
        <w:tc>
          <w:tcPr>
            <w:noWrap/>
          </w:tcPr>
          <w:p>
            <w:pPr/>
            <w:r>
              <w:rPr/>
              <w:t xml:space="preserve">VM-16
</w:t>
            </w:r>
          </w:p>
          <w:p>
            <w:pPr/>
            <w:r>
              <w:rPr/>
              <w:t xml:space="preserve">Faserzement
</w:t>
            </w:r>
          </w:p>
          <w:p>
            <w:pPr/>
            <w:r>
              <w:rPr/>
              <w:t xml:space="preserve">Elektrotableau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