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Graumatt 3 Attelwil</w:t>
            </w:r>
            <w:bookmarkEnd w:id="1"/>
            <w:r w:rsidRPr="00A53CA1">
              <w:rPr>
                <w:sz w:val="24"/>
                <w:szCs w:val="24"/>
                <w:lang w:val="en-GB"/>
              </w:rPr>
              <w:br/>
            </w:r>
            <w:r w:rsidRPr="00A53CA1">
              <w:rPr>
                <w:sz w:val="24"/>
                <w:szCs w:val="24"/>
                <w:lang w:val="en-GB"/>
              </w:rPr>
              <w:br/>
              <w:t>1120</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164</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Montagen Demontagen Alelwil Gmbh</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Spar Thomas</w:t>
            </w:r>
            <w:bookmarkEnd w:id="12"/>
            <w:r w:rsidRPr="00A53CA1">
              <w:rPr>
                <w:sz w:val="24"/>
                <w:szCs w:val="24"/>
                <w:lang w:val="en-GB"/>
              </w:rPr>
              <w:t xml:space="preserve"> </w:t>
            </w:r>
            <w:bookmarkStart w:id="13" w:name="OLE_LINK13"/>
            <w:r w:rsidRPr="00A53CA1">
              <w:rPr>
                <w:sz w:val="24"/>
                <w:szCs w:val="24"/>
                <w:lang w:val="en-GB"/>
              </w:rPr>
              <w:t>0794388933</w:t>
            </w:r>
            <w:bookmarkEnd w:id="13"/>
          </w:p>
          <w:p w14:paraId="13E892BD" w14:textId="77777777" w:rsidR="0047123B" w:rsidRDefault="0047123B" w:rsidP="004A1ED8">
            <w:pPr>
              <w:widowControl w:val="0"/>
              <w:spacing w:line="240" w:lineRule="auto"/>
              <w:rPr>
                <w:sz w:val="24"/>
                <w:szCs w:val="24"/>
              </w:rPr>
            </w:pPr>
            <w:r>
              <w:rPr>
                <w:sz w:val="24"/>
                <w:szCs w:val="24"/>
              </w:rPr>
              <w:t>info@persy.work</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17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Küche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Küche
</w:t>
            </w:r>
          </w:p>
          <w:p>
            <w:pPr/>
            <w:r>
              <w:rPr/>
              <w:t xml:space="preserve">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Bad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Bad
</w:t>
            </w:r>
          </w:p>
          <w:p>
            <w:pPr/>
            <w:r>
              <w:rPr/>
              <w:t xml:space="preserve">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MaP-8</w:t>
            </w:r>
          </w:p>
        </w:tc>
        <w:tc>
          <w:tcPr>
            <w:noWrap/>
          </w:tcPr>
          <w:p>
            <w:pPr/>
            <w:r>
              <w:rPr/>
              <w:t xml:space="preserve">Wohnzimmer
</w:t>
            </w:r>
          </w:p>
          <w:p>
            <w:pPr/>
            <w:r>
              <w:rPr/>
              <w:t xml:space="preserve">OG
</w:t>
            </w:r>
          </w:p>
          <w:p>
            <w:pPr/>
            <w:r>
              <w:rPr/>
              <w:t xml:space="preserve">Wand
</w:t>
            </w:r>
          </w:p>
        </w:tc>
        <w:tc>
          <w:tcPr>
            <w:noWrap/>
          </w:tcPr>
          <w:p>
            <w:pPr/>
            <w:r>
              <w:rPr/>
              <w:t xml:space="preserve">Wand</w:t>
            </w:r>
          </w:p>
        </w:tc>
        <w:tc>
          <w:tcPr>
            <w:noWrap/>
          </w:tcPr>
          <w:p>
            <w:pPr/>
            <w:r>
              <w:rPr/>
              <w:t xml:space="preserve">Faserzement geklebt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Elektotableau
</w:t>
            </w:r>
          </w:p>
          <w:p>
            <w:pPr/>
            <w:r>
              <w:rPr/>
              <w:t xml:space="preserve">OG
</w:t>
            </w:r>
          </w:p>
          <w:p>
            <w:pPr/>
            <w:r>
              <w:rPr/>
              <w:t xml:space="preserve">Wand
</w:t>
            </w:r>
          </w:p>
        </w:tc>
        <w:tc>
          <w:tcPr>
            <w:noWrap/>
          </w:tcPr>
          <w:p>
            <w:pPr/>
            <w:r>
              <w:rPr/>
              <w:t xml:space="preserve">Wand</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Plattenkleber</w:t>
            </w:r>
          </w:p>
        </w:tc>
        <w:tc>
          <w:tcPr>
            <w:noWrap/>
          </w:tcPr>
          <w:p>
            <w:pPr/>
            <w:r>
              <w:rPr/>
              <w:t xml:space="preserve">15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Putz</w:t>
            </w:r>
          </w:p>
        </w:tc>
        <w:tc>
          <w:tcPr>
            <w:noWrap/>
          </w:tcPr>
          <w:p>
            <w:pPr/>
            <w:r>
              <w:rPr/>
              <w:t xml:space="preserve">15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Plattenkleber</w:t>
            </w:r>
          </w:p>
        </w:tc>
        <w:tc>
          <w:tcPr>
            <w:noWrap/>
          </w:tcPr>
          <w:p>
            <w:pPr/>
            <w:r>
              <w:rPr/>
              <w:t xml:space="preserve">8</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Putz</w:t>
            </w:r>
          </w:p>
        </w:tc>
        <w:tc>
          <w:tcPr>
            <w:noWrap/>
          </w:tcPr>
          <w:p>
            <w:pPr/>
            <w:r>
              <w:rPr/>
              <w:t xml:space="preserve">8</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Asbestkarton</w:t>
            </w:r>
          </w:p>
        </w:tc>
        <w:tc>
          <w:tcPr>
            <w:noWrap/>
          </w:tcPr>
          <w:p>
            <w:pPr/>
            <w:r>
              <w:rPr/>
              <w:t xml:space="preserve">1</w:t>
            </w:r>
          </w:p>
        </w:tc>
        <w:tc>
          <w:tcPr>
            <w:noWrap/>
          </w:tcPr>
          <w:p>
            <w:pPr/>
            <w:r>
              <w:rPr/>
              <w:t xml:space="preserve">3</w:t>
            </w:r>
          </w:p>
        </w:tc>
        <w:tc>
          <w:tcPr>
            <w:noWrap/>
          </w:tcPr>
          <w:p>
            <w:pPr/>
            <w:r>
              <w:rPr/>
              <w:t xml:space="preserve">33064</w:t>
            </w:r>
          </w:p>
        </w:tc>
        <w:tc>
          <w:tcPr>
            <w:noWrap/>
          </w:tcPr>
          <w:p>
            <w:pPr/>
            <w:r>
              <w:rPr/>
              <w:t xml:space="preserve">17 06 05 S</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MaP-8</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Der Plattenkleber aus MaP-2 in der Küche im Obergeschoss kann ausschliesslich von qualifizierten Schadstoffsanierern unter Beachtung der EKAS Richtlinien 6503 Kapitel 7 entfernt werden und ist gemäss LVA Code 17 06 05 S zu entsorgen. </w:t>
      </w:r>
      <w:br/>
      <w:r>
        <w:rPr/>
        <w:t xml:space="preserve"/>
      </w:r>
      <w:br/>
      <w:r>
        <w:rPr/>
        <w:t xml:space="preserve">Der Deckenputz aus MaP-4 in der Küche im Obergeschoss muss ebenfalls von geschulten Schadstoffsanierern saniert werden, unter Anwendung der Richtlinien EKAS 6503 Kapitel 7 und ist mit dem LVA Code 17 06 05 S zu entsorgen.</w:t>
      </w:r>
      <w:br/>
      <w:r>
        <w:rPr/>
        <w:t xml:space="preserve"/>
      </w:r>
      <w:br/>
      <w:r>
        <w:rPr/>
        <w:t xml:space="preserve">Der Plattenkleber im Bad im Obergeschoss aus MaP-6 beinhaltet Asbest und erfordert eine Sanierung durch erfahrene Schadstoffsanierer. Die Massnahmen sollten den EKAS Richtlinien 6503 Kapitel 7 entsprechen, mit Entsorgung als LVA Code 17 06 05 S. </w:t>
      </w:r>
      <w:br/>
      <w:r>
        <w:rPr/>
        <w:t xml:space="preserve"/>
      </w:r>
      <w:br/>
      <w:r>
        <w:rPr/>
        <w:t xml:space="preserve">Der Putz von MaP-7, welcher sich an der Decke im Bad im Obergeschoss befindet, ist durch qualifizierte Schadstoffsanierer gemäss den EKAS 6503 Kapitel 7 Richtlinien zu entfernen und wird als LVA Code 17 06 05 S entsorgt.</w:t>
      </w:r>
      <w:br/>
      <w:r>
        <w:rPr/>
        <w:t xml:space="preserve"/>
      </w:r>
      <w:br/>
      <w:r>
        <w:rPr/>
        <w:t xml:space="preserve">Der Faserzement aus MaP-8 im Wohnzimmer im Obergeschoss kann durch instruierte Handwerker unter Einhaltung der Richtlinien 33031 rückgebaut werden und ist mit dem LVA Code 17 06 98 nk in einer Deponie B zu entsorgen.</w:t>
      </w:r>
      <w:br/>
      <w:r>
        <w:rPr/>
        <w:t xml:space="preserve"/>
      </w:r>
      <w:br/>
      <w:r>
        <w:rPr/>
        <w:t xml:space="preserve">Asbestkarton aus VB-1 an der Wand des Elektrokastens im Obergeschoss sollte durch instruierte Handwerker unter Berücksichtigung der Richtlinien 33064 entfernt werden, die Entsorgung erfolgt unter dem LVA Code 17 06 05 S.</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w:t>
            </w:r>
          </w:p>
          <w:p>
            <w:pPr/>
            <w:r>
              <w:rPr/>
              <w:t xml:space="preserve">DG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Küche
</w:t>
            </w:r>
          </w:p>
          <w:p>
            <w:pPr/>
            <w:r>
              <w:rPr/>
              <w:t xml:space="preserve">OG
</w:t>
            </w:r>
          </w:p>
          <w:p>
            <w:pPr/>
            <w:r>
              <w:rPr/>
              <w:t xml:space="preserve">Boden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Küche
</w:t>
            </w:r>
          </w:p>
          <w:p>
            <w:pPr/>
            <w:r>
              <w:rPr/>
              <w:t xml:space="preserve">OG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Küche
</w:t>
            </w:r>
          </w:p>
          <w:p>
            <w:pPr/>
            <w:r>
              <w:rPr/>
              <w:t xml:space="preserve">OG
</w:t>
            </w:r>
          </w:p>
          <w:p>
            <w:pPr/>
            <w:r>
              <w:rPr/>
              <w:t xml:space="preserve">Decke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Bad
</w:t>
            </w:r>
          </w:p>
          <w:p>
            <w:pPr/>
            <w:r>
              <w:rPr/>
              <w:t xml:space="preserve">OG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Bad
</w:t>
            </w:r>
          </w:p>
          <w:p>
            <w:pPr/>
            <w:r>
              <w:rPr/>
              <w:t xml:space="preserve">OG
</w:t>
            </w:r>
          </w:p>
          <w:p>
            <w:pPr/>
            <w:r>
              <w:rPr/>
              <w:t xml:space="preserve">Boden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Bad
</w:t>
            </w:r>
          </w:p>
          <w:p>
            <w:pPr/>
            <w:r>
              <w:rPr/>
              <w:t xml:space="preserve">OG
</w:t>
            </w:r>
          </w:p>
          <w:p>
            <w:pPr/>
            <w:r>
              <w:rPr/>
              <w:t xml:space="preserve">Decke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Wohnzimmer
</w:t>
            </w:r>
          </w:p>
          <w:p>
            <w:pPr/>
            <w:r>
              <w:rPr/>
              <w:t xml:space="preserve">OG
</w:t>
            </w:r>
          </w:p>
          <w:p>
            <w:pPr/>
            <w:r>
              <w:rPr/>
              <w:t xml:space="preserve">Wand
</w:t>
            </w:r>
          </w:p>
        </w:tc>
        <w:tc>
          <w:tcPr>
            <w:noWrap/>
          </w:tcPr>
          <w:p>
            <w:pPr/>
            <w:r>
              <w:rPr/>
              <w:t xml:space="preserve">VM-8
</w:t>
            </w:r>
          </w:p>
          <w:p>
            <w:pPr/>
            <w:r>
              <w:rPr/>
              <w:t xml:space="preserve">Faserzement geklebt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Wohnzimmer
</w:t>
            </w:r>
          </w:p>
          <w:p>
            <w:pPr/>
            <w:r>
              <w:rPr/>
              <w:t xml:space="preserve">OG
</w:t>
            </w:r>
          </w:p>
          <w:p>
            <w:pPr/>
            <w:r>
              <w:rPr/>
              <w:t xml:space="preserve">Kachelofen
</w:t>
            </w:r>
          </w:p>
        </w:tc>
        <w:tc>
          <w:tcPr>
            <w:noWrap/>
          </w:tcPr>
          <w:p>
            <w:pPr/>
            <w:r>
              <w:rPr/>
              <w:t xml:space="preserve">VM-9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Wohnzimmer
</w:t>
            </w:r>
          </w:p>
          <w:p>
            <w:pPr/>
            <w:r>
              <w:rPr/>
              <w:t xml:space="preserve">EG
</w:t>
            </w:r>
          </w:p>
          <w:p>
            <w:pPr/>
            <w:r>
              <w:rPr/>
              <w:t xml:space="preserve">Kachelofen
</w:t>
            </w:r>
          </w:p>
        </w:tc>
        <w:tc>
          <w:tcPr>
            <w:noWrap/>
          </w:tcPr>
          <w:p>
            <w:pPr/>
            <w:r>
              <w:rPr/>
              <w:t xml:space="preserve">VM-18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Gang
</w:t>
            </w:r>
          </w:p>
          <w:p>
            <w:pPr/>
            <w:r>
              <w:rPr/>
              <w:t xml:space="preserve">EG
</w:t>
            </w:r>
          </w:p>
          <w:p>
            <w:pPr/>
            <w:r>
              <w:rPr/>
              <w:t xml:space="preserve">Wand
</w:t>
            </w:r>
          </w:p>
        </w:tc>
        <w:tc>
          <w:tcPr>
            <w:noWrap/>
          </w:tcPr>
          <w:p>
            <w:pPr/>
            <w:r>
              <w:rPr/>
              <w:t xml:space="preserve">VM-11
</w:t>
            </w:r>
          </w:p>
          <w:p>
            <w:pPr/>
            <w:r>
              <w:rPr/>
              <w:t xml:space="preserve">Putzen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Gang
</w:t>
            </w:r>
          </w:p>
          <w:p>
            <w:pPr/>
            <w:r>
              <w:rPr/>
              <w:t xml:space="preserve">EG
</w:t>
            </w:r>
          </w:p>
          <w:p>
            <w:pPr/>
            <w:r>
              <w:rPr/>
              <w:t xml:space="preserve">Decke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Gang /Küche
</w:t>
            </w:r>
          </w:p>
          <w:p>
            <w:pPr/>
            <w:r>
              <w:rPr/>
              <w:t xml:space="preserve">EG
</w:t>
            </w:r>
          </w:p>
          <w:p>
            <w:pPr/>
            <w:r>
              <w:rPr/>
              <w:t xml:space="preserve">Boden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Küche
</w:t>
            </w:r>
          </w:p>
          <w:p>
            <w:pPr/>
            <w:r>
              <w:rPr/>
              <w:t xml:space="preserve">EG
</w:t>
            </w:r>
          </w:p>
          <w:p>
            <w:pPr/>
            <w:r>
              <w:rPr/>
              <w:t xml:space="preserve">Wand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MaP-15</w:t>
            </w:r>
          </w:p>
        </w:tc>
        <w:tc>
          <w:tcPr>
            <w:noWrap/>
          </w:tcPr>
          <w:p>
            <w:pPr/>
            <w:r>
              <w:rPr/>
              <w:t xml:space="preserve">Küche
</w:t>
            </w:r>
          </w:p>
          <w:p>
            <w:pPr/>
            <w:r>
              <w:rPr/>
              <w:t xml:space="preserve">EG
</w:t>
            </w:r>
          </w:p>
          <w:p>
            <w:pPr/>
            <w:r>
              <w:rPr/>
              <w:t xml:space="preserve">Decke
</w:t>
            </w:r>
          </w:p>
        </w:tc>
        <w:tc>
          <w:tcPr>
            <w:noWrap/>
          </w:tcPr>
          <w:p>
            <w:pPr/>
            <w:r>
              <w:rPr/>
              <w:t xml:space="preserve">VM-15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MaP-16</w:t>
            </w:r>
          </w:p>
        </w:tc>
        <w:tc>
          <w:tcPr>
            <w:noWrap/>
          </w:tcPr>
          <w:p>
            <w:pPr/>
            <w:r>
              <w:rPr/>
              <w:t xml:space="preserve">Fassade
</w:t>
            </w:r>
          </w:p>
          <w:p>
            <w:pPr/>
            <w:r>
              <w:rPr/>
              <w:t xml:space="preserve">EG / OG / DG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MaP-17</w:t>
            </w:r>
          </w:p>
        </w:tc>
        <w:tc>
          <w:tcPr>
            <w:noWrap/>
          </w:tcPr>
          <w:p>
            <w:pPr/>
            <w:r>
              <w:rPr/>
              <w:t xml:space="preserve">Fassade
</w:t>
            </w:r>
          </w:p>
          <w:p>
            <w:pPr/>
            <w:r>
              <w:rPr/>
              <w:t xml:space="preserve">EG / OG / DG
</w:t>
            </w:r>
          </w:p>
          <w:p>
            <w:pPr/>
            <w:r>
              <w:rPr/>
              <w:t xml:space="preserve">Wand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VB-1</w:t>
            </w:r>
          </w:p>
        </w:tc>
        <w:tc>
          <w:tcPr>
            <w:noWrap/>
          </w:tcPr>
          <w:p>
            <w:pPr/>
            <w:r>
              <w:rPr/>
              <w:t xml:space="preserve">Elektotableau
</w:t>
            </w:r>
          </w:p>
          <w:p>
            <w:pPr/>
            <w:r>
              <w:rPr/>
              <w:t xml:space="preserve">OG
</w:t>
            </w:r>
          </w:p>
          <w:p>
            <w:pPr/>
            <w:r>
              <w:rPr/>
              <w:t xml:space="preserve">Wand
</w:t>
            </w:r>
          </w:p>
        </w:tc>
        <w:tc>
          <w:tcPr>
            <w:noWrap/>
          </w:tcPr>
          <w:p>
            <w:pPr/>
            <w:r>
              <w:rPr/>
              <w:t xml:space="preserve">VM-10
</w:t>
            </w:r>
          </w:p>
          <w:p>
            <w:pPr/>
            <w:r>
              <w:rPr/>
              <w:t xml:space="preserve">Asbestkarton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