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Rainstrasse 47, 8712 Stäfa</w:t>
            </w:r>
            <w:bookmarkEnd w:id="1"/>
            <w:r w:rsidRPr="00A53CA1">
              <w:rPr>
                <w:sz w:val="24"/>
                <w:szCs w:val="24"/>
                <w:lang w:val="en-GB"/>
              </w:rPr>
              <w:br/>
            </w:r>
            <w:r w:rsidRPr="00A53CA1">
              <w:rPr>
                <w:sz w:val="24"/>
                <w:szCs w:val="24"/>
                <w:lang w:val="en-GB"/>
              </w:rPr>
              <w:br/>
              <w:t>n.v.</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145</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Peter Arbenz</w:t>
            </w:r>
            <w:bookmarkEnd w:id="12"/>
            <w:r w:rsidRPr="00A53CA1">
              <w:rPr>
                <w:sz w:val="24"/>
                <w:szCs w:val="24"/>
                <w:lang w:val="en-GB"/>
              </w:rPr>
              <w:t xml:space="preserve"> </w:t>
            </w:r>
            <w:bookmarkStart w:id="13" w:name="OLE_LINK13"/>
            <w:r w:rsidRPr="00A53CA1">
              <w:rPr>
                <w:sz w:val="24"/>
                <w:szCs w:val="24"/>
                <w:lang w:val="en-GB"/>
              </w:rPr>
              <w:t>0764427481</w:t>
            </w:r>
            <w:bookmarkEnd w:id="13"/>
          </w:p>
          <w:p w14:paraId="13E892BD" w14:textId="77777777" w:rsidR="0047123B" w:rsidRDefault="0047123B" w:rsidP="004A1ED8">
            <w:pPr>
              <w:widowControl w:val="0"/>
              <w:spacing w:line="240" w:lineRule="auto"/>
              <w:rPr>
                <w:sz w:val="24"/>
                <w:szCs w:val="24"/>
              </w:rPr>
            </w:pPr>
            <w:r>
              <w:rPr>
                <w:sz w:val="24"/>
                <w:szCs w:val="24"/>
              </w:rPr>
              <w:t>peter.arbenz@sunrise.ch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MaP-8</w:t>
            </w:r>
          </w:p>
        </w:tc>
        <w:tc>
          <w:tcPr>
            <w:noWrap/>
          </w:tcPr>
          <w:p>
            <w:pPr/>
            <w:r>
              <w:rPr/>
              <w:t xml:space="preserve">Ganzes Haus
</w:t>
            </w:r>
          </w:p>
          <w:p>
            <w:pPr/>
            <w:r>
              <w:rPr/>
              <w:t xml:space="preserve">DG/ OG/ EG / UG
</w:t>
            </w:r>
          </w:p>
          <w:p>
            <w:pPr/>
            <w:r>
              <w:rPr/>
              <w:t xml:space="preserve">Wand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MaP-21</w:t>
            </w:r>
          </w:p>
        </w:tc>
        <w:tc>
          <w:tcPr>
            <w:noWrap/>
          </w:tcPr>
          <w:p>
            <w:pPr/>
            <w:r>
              <w:rPr/>
              <w:t xml:space="preserve">Dachgauben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VB-3</w:t>
            </w:r>
          </w:p>
        </w:tc>
        <w:tc>
          <w:tcPr>
            <w:noWrap/>
          </w:tcPr>
          <w:p>
            <w:pPr/>
            <w:r>
              <w:rPr/>
              <w:t xml:space="preserve">Schlafzimmer 2
</w:t>
            </w:r>
          </w:p>
          <w:p>
            <w:pPr/>
            <w:r>
              <w:rPr/>
              <w:t xml:space="preserve">OG
</w:t>
            </w:r>
          </w:p>
          <w:p>
            <w:pPr/>
            <w:r>
              <w:rPr/>
              <w:t xml:space="preserve">Wand
</w:t>
            </w:r>
          </w:p>
        </w:tc>
        <w:tc>
          <w:tcPr>
            <w:noWrap/>
          </w:tcPr>
          <w:p>
            <w:pPr/>
            <w:r>
              <w:rPr/>
              <w:t xml:space="preserve">Decke</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Ganzes Haus
</w:t>
            </w:r>
          </w:p>
          <w:p>
            <w:pPr/>
            <w:r>
              <w:rPr/>
              <w:t xml:space="preserve">DG/ OG/ EG / 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MaP-21</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Asbestkarton</w:t>
            </w:r>
          </w:p>
        </w:tc>
        <w:tc>
          <w:tcPr>
            <w:noWrap/>
          </w:tcPr>
          <w:p>
            <w:pPr/>
            <w:r>
              <w:rPr/>
              <w:t xml:space="preserve">1</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VB-5</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noWrap/>
          </w:tcPr>
          <w:p>
            <w:pPr/>
            <w:r>
              <w:rPr/>
              <w:t xml:space="preserve">MaP-8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 Kundenbericht</w:t>
      </w:r>
      <w:r>
        <w:rPr/>
        <w:t xml:space="preserve"/>
      </w:r>
      <w:br/>
      <w:r>
        <w:rPr/>
        <w:t xml:space="preserve"/>
      </w:r>
      <w:br/>
      <w:r>
        <w:rPr/>
        <w:t xml:space="preserve">Im untersuchten Gebäude wurden mehrere Materialien mit Asbestbelastung identifiziert. Der vorliegende Bericht legt dar, dass Anschlagkitt an den Fensterrahmen im gesamten Haus gemäß Laboranalyse Asbest enthält. Da es sich um einen kritischen Bereich handelt, wird empfohlen, alle Arbeiten von einem qualifizierten Schadstoffsanierer unter Einhaltung entsprechender Sicherheitsrichtlinien durchführen zu lassen.</w:t>
      </w:r>
      <w:br/>
      <w:r>
        <w:rPr/>
        <w:t xml:space="preserve"/>
      </w:r>
      <w:br/>
      <w:r>
        <w:rPr/>
        <w:t xml:space="preserve">Faserzementplatten, identifiziert in den Dachgauben und Wänden des Hauses, enthalten ebenfalls Asbest. Diese Materialen können unter Beachtung der Richtlinie 33031 durch instruierte Handwerker rückgebaut werden. Die Entsorgung sollte mit dem LVA-Code 17 06 98 nk in einer Deponie B erfolgen.</w:t>
      </w:r>
      <w:br/>
      <w:r>
        <w:rPr/>
        <w:t xml:space="preserve"/>
      </w:r>
      <w:br/>
      <w:r>
        <w:rPr/>
        <w:t xml:space="preserve">Im Schlafzimmer 2 wurde Asbestkarton an der Decke diagnostiziert. Auch hier kann der Rückbau durch instruiertes Personal unter Einhaltung der Richtlinie 33064 geschehen. Für die Entsorgung ist der LVA-Code 17 06 05 S anzuwenden.</w:t>
      </w:r>
      <w:br/>
      <w:r>
        <w:rPr/>
        <w:t xml:space="preserve"/>
      </w:r>
      <w:br/>
      <w:r>
        <w:rPr/>
        <w:t xml:space="preserve">Auch Faserzement in verschiedenen Bereichen des Hauses wurde mit Asbestkontamination festgestellt. Der Rückbau durch instruierte Handwerker sollte gemäß der Richtlinie 33031 erfolgen und die Entsorgung unter dem LVA-Code 17 06 98 nk in einer Deponie B stattfinden.</w:t>
      </w:r>
      <w:br/>
      <w:r>
        <w:rPr/>
        <w:t xml:space="preserve"/>
      </w:r>
      <w:br/>
      <w:r>
        <w:rPr/>
        <w:t xml:space="preserve">Diese Schritte sind essenziell für die Sicherheit der Bewohner und die Einhaltung gesetzlicher Auflagen.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Schlafzimmer 2
</w:t>
            </w:r>
          </w:p>
          <w:p>
            <w:pPr/>
            <w:r>
              <w:rPr/>
              <w:t xml:space="preserve">OG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Gang / Treppenhaus
</w:t>
            </w:r>
          </w:p>
          <w:p>
            <w:pPr/>
            <w:r>
              <w:rPr/>
              <w:t xml:space="preserve">OG / EG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Wohnzimmer
</w:t>
            </w:r>
          </w:p>
          <w:p>
            <w:pPr/>
            <w:r>
              <w:rPr/>
              <w:t xml:space="preserve">EG
</w:t>
            </w:r>
          </w:p>
        </w:tc>
        <w:tc>
          <w:tcPr>
            <w:noWrap/>
          </w:tcPr>
          <w:p>
            <w:pPr/>
            <w:r>
              <w:rPr/>
              <w:t xml:space="preserve">VM-10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Wohnzimmer
</w:t>
            </w:r>
          </w:p>
          <w:p>
            <w:pPr/>
            <w:r>
              <w:rPr/>
              <w:t xml:space="preserve">EG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Ganzes Haus
</w:t>
            </w:r>
          </w:p>
          <w:p>
            <w:pPr/>
            <w:r>
              <w:rPr/>
              <w:t xml:space="preserve">DG/ OG/ EG / UG
</w:t>
            </w:r>
          </w:p>
        </w:tc>
        <w:tc>
          <w:tcPr>
            <w:noWrap/>
          </w:tcPr>
          <w:p>
            <w:pPr/>
            <w:r>
              <w:rPr/>
              <w:t xml:space="preserve">VM-13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Ganzes Haus
</w:t>
            </w:r>
          </w:p>
          <w:p>
            <w:pPr/>
            <w:r>
              <w:rPr/>
              <w:t xml:space="preserve">DG/ OG/ EG / UG
</w:t>
            </w:r>
          </w:p>
        </w:tc>
        <w:tc>
          <w:tcPr>
            <w:noWrap/>
          </w:tcPr>
          <w:p>
            <w:pPr/>
            <w:r>
              <w:rPr/>
              <w:t xml:space="preserve">VM-14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Gang
</w:t>
            </w:r>
          </w:p>
          <w:p>
            <w:pPr/>
            <w:r>
              <w:rPr/>
              <w:t xml:space="preserve">EG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Gang
</w:t>
            </w:r>
          </w:p>
          <w:p>
            <w:pPr/>
            <w:r>
              <w:rPr/>
              <w:t xml:space="preserve">EG
</w:t>
            </w:r>
          </w:p>
        </w:tc>
        <w:tc>
          <w:tcPr>
            <w:noWrap/>
          </w:tcPr>
          <w:p>
            <w:pPr/>
            <w:r>
              <w:rPr/>
              <w:t xml:space="preserve">VM-16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Küche / Eingang
</w:t>
            </w:r>
          </w:p>
          <w:p>
            <w:pPr/>
            <w:r>
              <w:rPr/>
              <w:t xml:space="preserve">EG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VM-21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Bad
</w:t>
            </w:r>
          </w:p>
          <w:p>
            <w:pPr/>
            <w:r>
              <w:rPr/>
              <w:t xml:space="preserve">EG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Bad
</w:t>
            </w:r>
          </w:p>
          <w:p>
            <w:pPr/>
            <w:r>
              <w:rPr/>
              <w:t xml:space="preserve">EG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Bad
</w:t>
            </w:r>
          </w:p>
          <w:p>
            <w:pPr/>
            <w:r>
              <w:rPr/>
              <w:t xml:space="preserve">EG
</w:t>
            </w:r>
          </w:p>
        </w:tc>
        <w:tc>
          <w:tcPr>
            <w:noWrap/>
          </w:tcPr>
          <w:p>
            <w:pPr/>
            <w:r>
              <w:rPr/>
              <w:t xml:space="preserve">VM-24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Bad
</w:t>
            </w:r>
          </w:p>
          <w:p>
            <w:pPr/>
            <w:r>
              <w:rPr/>
              <w:t xml:space="preserve">EG
</w:t>
            </w:r>
          </w:p>
        </w:tc>
        <w:tc>
          <w:tcPr>
            <w:noWrap/>
          </w:tcPr>
          <w:p>
            <w:pPr/>
            <w:r>
              <w:rPr/>
              <w:t xml:space="preserve">VM-25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MaP-21</w:t>
            </w:r>
          </w:p>
        </w:tc>
        <w:tc>
          <w:tcPr>
            <w:noWrap/>
          </w:tcPr>
          <w:p>
            <w:pPr/>
            <w:r>
              <w:rPr/>
              <w:t xml:space="preserve">Dachgauben
</w:t>
            </w:r>
          </w:p>
          <w:p>
            <w:pPr/>
            <w:r>
              <w:rPr/>
              <w:t xml:space="preserve">DG
</w:t>
            </w:r>
          </w:p>
        </w:tc>
        <w:tc>
          <w:tcPr>
            <w:noWrap/>
          </w:tcPr>
          <w:p>
            <w:pPr/>
            <w:r>
              <w:rPr/>
              <w:t xml:space="preserve">VM-26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MaP-22</w:t>
            </w:r>
          </w:p>
        </w:tc>
        <w:tc>
          <w:tcPr>
            <w:noWrap/>
          </w:tcPr>
          <w:p>
            <w:pPr/>
            <w:r>
              <w:rPr/>
              <w:t xml:space="preserve">Fassade
</w:t>
            </w:r>
          </w:p>
          <w:p>
            <w:pPr/>
            <w:r>
              <w:rPr/>
              <w:t xml:space="preserve">EG/ OG /DG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MaP-23</w:t>
            </w:r>
          </w:p>
        </w:tc>
        <w:tc>
          <w:tcPr>
            <w:noWrap/>
          </w:tcPr>
          <w:p>
            <w:pPr/>
            <w:r>
              <w:rPr/>
              <w:t xml:space="preserve">Treppenhaus / Gang
</w:t>
            </w:r>
          </w:p>
          <w:p>
            <w:pPr/>
            <w:r>
              <w:rPr/>
              <w:t xml:space="preserve">UG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MaP-24</w:t>
            </w:r>
          </w:p>
        </w:tc>
        <w:tc>
          <w:tcPr>
            <w:noWrap/>
          </w:tcPr>
          <w:p>
            <w:pPr/>
            <w:r>
              <w:rPr/>
              <w:t xml:space="preserve">Heizraum
</w:t>
            </w:r>
          </w:p>
          <w:p>
            <w:pPr/>
            <w:r>
              <w:rPr/>
              <w:t xml:space="preserve">UG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MaP-25</w:t>
            </w:r>
          </w:p>
        </w:tc>
        <w:tc>
          <w:tcPr>
            <w:noWrap/>
          </w:tcPr>
          <w:p>
            <w:pPr/>
            <w:r>
              <w:rPr/>
              <w:t xml:space="preserve">Waschküche
</w:t>
            </w:r>
          </w:p>
          <w:p>
            <w:pPr/>
            <w:r>
              <w:rPr/>
              <w:t xml:space="preserve">UG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VB-1</w:t>
            </w:r>
          </w:p>
        </w:tc>
        <w:tc>
          <w:tcPr>
            <w:noWrap/>
          </w:tcPr>
          <w:p>
            <w:pPr/>
            <w:r>
              <w:rPr/>
              <w:t xml:space="preserve">Schlafzimmer 1+2
</w:t>
            </w:r>
          </w:p>
          <w:p>
            <w:pPr/>
            <w:r>
              <w:rPr/>
              <w:t xml:space="preserve">OG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VB-2</w:t>
            </w:r>
          </w:p>
        </w:tc>
        <w:tc>
          <w:tcPr>
            <w:noWrap/>
          </w:tcPr>
          <w:p>
            <w:pPr/>
            <w:r>
              <w:rPr/>
              <w:t xml:space="preserve">Schlafzimmer 1+2 Treppenhaus
</w:t>
            </w:r>
          </w:p>
          <w:p>
            <w:pPr/>
            <w:r>
              <w:rPr/>
              <w:t xml:space="preserve">OG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VB-3</w:t>
            </w:r>
          </w:p>
        </w:tc>
        <w:tc>
          <w:tcPr>
            <w:noWrap/>
          </w:tcPr>
          <w:p>
            <w:pPr/>
            <w:r>
              <w:rPr/>
              <w:t xml:space="preserve">Schlafzimmer 2
</w:t>
            </w:r>
          </w:p>
          <w:p>
            <w:pPr/>
            <w:r>
              <w:rPr/>
              <w:t xml:space="preserve">OG
</w:t>
            </w:r>
          </w:p>
        </w:tc>
        <w:tc>
          <w:tcPr>
            <w:noWrap/>
          </w:tcPr>
          <w:p>
            <w:pPr/>
            <w:r>
              <w:rPr/>
              <w:t xml:space="preserve">VM-7
</w:t>
            </w:r>
          </w:p>
          <w:p>
            <w:pPr/>
            <w:r>
              <w:rPr/>
              <w:t xml:space="preserve">Asbestkarton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VB-4</w:t>
            </w:r>
          </w:p>
        </w:tc>
        <w:tc>
          <w:tcPr>
            <w:noWrap/>
          </w:tcPr>
          <w:p>
            <w:pPr/>
            <w:r>
              <w:rPr/>
              <w:t xml:space="preserve">Schlafzimmer 2
</w:t>
            </w:r>
          </w:p>
          <w:p>
            <w:pPr/>
            <w:r>
              <w:rPr/>
              <w:t xml:space="preserve">OG
</w:t>
            </w:r>
          </w:p>
        </w:tc>
        <w:tc>
          <w:tcPr>
            <w:noWrap/>
          </w:tcPr>
          <w:p>
            <w:pPr/>
            <w:r>
              <w:rPr/>
              <w:t xml:space="preserve">VM-8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VB-5</w:t>
            </w:r>
          </w:p>
        </w:tc>
        <w:tc>
          <w:tcPr>
            <w:noWrap/>
          </w:tcPr>
          <w:p>
            <w:pPr/>
            <w:r>
              <w:rPr/>
              <w:t xml:space="preserve">Ganzes Haus
</w:t>
            </w:r>
          </w:p>
          <w:p>
            <w:pPr/>
            <w:r>
              <w:rPr/>
              <w:t xml:space="preserve">DG/ OG/ EG / UG
</w:t>
            </w:r>
          </w:p>
        </w:tc>
        <w:tc>
          <w:tcPr>
            <w:noWrap/>
          </w:tcPr>
          <w:p>
            <w:pPr/>
            <w:r>
              <w:rPr/>
              <w:t xml:space="preserve">VM-9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VB-6</w:t>
            </w:r>
          </w:p>
        </w:tc>
        <w:tc>
          <w:tcPr>
            <w:noWrap/>
          </w:tcPr>
          <w:p>
            <w:pPr/>
            <w:r>
              <w:rPr/>
              <w:t xml:space="preserve">Gesammter Keller
</w:t>
            </w:r>
          </w:p>
          <w:p>
            <w:pPr/>
            <w:r>
              <w:rPr/>
              <w:t xml:space="preserve">UG
</w:t>
            </w:r>
          </w:p>
        </w:tc>
        <w:tc>
          <w:tcPr>
            <w:noWrap/>
          </w:tcPr>
          <w:p>
            <w:pPr/>
            <w:r>
              <w:rPr/>
              <w:t xml:space="preserve">VM-31
</w:t>
            </w:r>
          </w:p>
          <w:p>
            <w:pPr/>
            <w:r>
              <w:rPr/>
              <w:t xml:space="preserve">Beton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