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Hinterbühlstrasse 22, 4612 Wangen bei Olten</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130</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Edin Isakoski</w:t>
            </w:r>
            <w:bookmarkEnd w:id="12"/>
            <w:r w:rsidRPr="00A53CA1">
              <w:rPr>
                <w:sz w:val="24"/>
                <w:szCs w:val="24"/>
                <w:lang w:val="en-GB"/>
              </w:rPr>
              <w:t xml:space="preserve"> </w:t>
            </w:r>
            <w:bookmarkStart w:id="13" w:name="OLE_LINK13"/>
            <w:r w:rsidRPr="00A53CA1">
              <w:rPr>
                <w:sz w:val="24"/>
                <w:szCs w:val="24"/>
                <w:lang w:val="en-GB"/>
              </w:rPr>
              <w:t>0792724078</w:t>
            </w:r>
            <w:bookmarkEnd w:id="13"/>
          </w:p>
          <w:p w14:paraId="13E892BD" w14:textId="77777777" w:rsidR="0047123B" w:rsidRDefault="0047123B" w:rsidP="004A1ED8">
            <w:pPr>
              <w:widowControl w:val="0"/>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10 February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yellow"/>
            <w:noWrap/>
          </w:tcPr>
          <w:p>
            <w:pPr/>
            <w:r>
              <w:rPr/>
              <w:t xml:space="preserve">VB-1</w:t>
            </w:r>
          </w:p>
        </w:tc>
        <w:tc>
          <w:tcPr>
            <w:noWrap/>
          </w:tcPr>
          <w:p>
            <w:pPr/>
            <w:r>
              <w:rPr/>
              <w:t xml:space="preserve">Fenster
</w:t>
            </w:r>
          </w:p>
          <w:p>
            <w:pPr/>
            <w:r>
              <w:rPr/>
              <w:t xml:space="preserve">EG / UH
</w:t>
            </w:r>
          </w:p>
          <w:p>
            <w:pPr/>
            <w:r>
              <w:rPr/>
              <w:t xml:space="preserve">Wand
</w:t>
            </w:r>
          </w:p>
        </w:tc>
        <w:tc>
          <w:tcPr>
            <w:noWrap/>
          </w:tcPr>
          <w:p>
            <w:pPr/>
            <w:r>
              <w:rPr/>
              <w:t xml:space="preserve">Fenster</w:t>
            </w:r>
          </w:p>
        </w:tc>
        <w:tc>
          <w:tcPr>
            <w:noWrap/>
          </w:tcPr>
          <w:p>
            <w:pPr/>
            <w:r>
              <w:rPr/>
              <w:t xml:space="preserve">Fensterkitt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yellow"/>
            <w:noWrap/>
          </w:tcPr>
          <w:p>
            <w:pPr/>
            <w:r>
              <w:rPr/>
              <w:t xml:space="preserve">VB-1</w:t>
            </w:r>
          </w:p>
        </w:tc>
        <w:tc>
          <w:tcPr>
            <w:noWrap/>
          </w:tcPr>
          <w:p>
            <w:pPr/>
            <w:r>
              <w:rPr/>
              <w:t xml:space="preserve">Fensterkitt</w:t>
            </w:r>
          </w:p>
        </w:tc>
        <w:tc>
          <w:tcPr>
            <w:noWrap/>
          </w:tcPr>
          <w:p>
            <w:pPr/>
            <w:r>
              <w:rPr/>
              <w:t xml:space="preserve"/>
            </w:r>
          </w:p>
        </w:tc>
        <w:tc>
          <w:tcPr>
            <w:noWrap/>
          </w:tcPr>
          <w:p>
            <w:pPr/>
            <w:r>
              <w:rPr/>
              <w:t xml:space="preserve">3</w:t>
            </w:r>
          </w:p>
        </w:tc>
        <w:tc>
          <w:tcPr>
            <w:noWrap/>
          </w:tcPr>
          <w:p>
            <w:pPr/>
            <w:r>
              <w:rPr/>
              <w:t xml:space="preserve">33042</w:t>
            </w:r>
          </w:p>
        </w:tc>
        <w:tc>
          <w:tcPr>
            <w:noWrap/>
          </w:tcPr>
          <w:p>
            <w:pPr/>
            <w:r>
              <w:rPr/>
              <w:t xml:space="preserve">17 06 98</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yellow"/>
            <w:noWrap/>
          </w:tcPr>
          <w:p>
            <w:pPr/>
            <w:r>
              <w:rPr/>
              <w:t xml:space="preserve">VB-1</w:t>
            </w:r>
          </w:p>
        </w:tc>
        <w:tc>
          <w:tcPr>
            <w:noWrap/>
          </w:tcPr>
          <w:p>
            <w:pPr/>
            <w:r>
              <w:rPr/>
              <w:t xml:space="preserve">Asbest festgebunden</w:t>
            </w:r>
          </w:p>
        </w:tc>
        <w:tc>
          <w:tcPr>
            <w:noWrap/>
          </w:tcPr>
          <w:p>
            <w:pPr/>
            <w:r>
              <w:rPr/>
              <w:t xml:space="preserve">17 06 98</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Fensterkitt mit Asbest in der Probe VB-1 kann durch instruierte Handwerker nach den Richtlinien 33042 saniert werden. Das Material ist mit dem LVA Code 17 06 98 zu klassifizieren und soll entsprechend entsorgt werden.</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Schlafzimmer
</w:t>
            </w:r>
          </w:p>
          <w:p>
            <w:pPr/>
            <w:r>
              <w:rPr/>
              <w:t xml:space="preserve">OG
</w:t>
            </w:r>
          </w:p>
        </w:tc>
        <w:tc>
          <w:tcPr>
            <w:noWrap/>
          </w:tcPr>
          <w:p>
            <w:pPr/>
            <w:r>
              <w:rPr/>
              <w:t xml:space="preserve">VM-1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5" o:title=""/>
                </v:shape>
              </w:pict>
              <w:t xml:space="preserve"/>
            </w:r>
          </w:p>
        </w:tc>
        <w:tc>
          <w:tcPr>
            <w:noWrap/>
          </w:tcPr>
          <w:p>
            <w:pPr/>
            <w:r>
              <w:rPr/>
              <w:t xml:space="preserve"/>
              <w:pict>
                <v:shape type="#_x0000_t75" style="width:100px;height:150px" stroked="f" filled="f">
                  <v:imagedata r:id="rId16" o:title=""/>
                </v:shape>
              </w:pict>
              <w:t xml:space="preserve"/>
            </w:r>
          </w:p>
        </w:tc>
      </w:tr>
      <w:tr>
        <w:trPr/>
        <w:tc>
          <w:tcPr>
            <w:shd w:val="clear"/>
            <w:noWrap/>
          </w:tcPr>
          <w:p>
            <w:pPr/>
            <w:r>
              <w:rPr/>
              <w:t xml:space="preserve">MaP-2</w:t>
            </w:r>
          </w:p>
        </w:tc>
        <w:tc>
          <w:tcPr>
            <w:noWrap/>
          </w:tcPr>
          <w:p>
            <w:pPr/>
            <w:r>
              <w:rPr/>
              <w:t xml:space="preserve">Gang / Treppenhaus
</w:t>
            </w:r>
          </w:p>
          <w:p>
            <w:pPr/>
            <w:r>
              <w:rPr/>
              <w:t xml:space="preserve">OG / EG / UG
</w:t>
            </w:r>
          </w:p>
        </w:tc>
        <w:tc>
          <w:tcPr>
            <w:noWrap/>
          </w:tcPr>
          <w:p>
            <w:pPr/>
            <w:r>
              <w:rPr/>
              <w:t xml:space="preserve">VM-2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MaP-3</w:t>
            </w:r>
          </w:p>
        </w:tc>
        <w:tc>
          <w:tcPr>
            <w:noWrap/>
          </w:tcPr>
          <w:p>
            <w:pPr/>
            <w:r>
              <w:rPr/>
              <w:t xml:space="preserve">Gang / Treppenhaus
</w:t>
            </w:r>
          </w:p>
          <w:p>
            <w:pPr/>
            <w:r>
              <w:rPr/>
              <w:t xml:space="preserve">OG / EG / UG
</w:t>
            </w:r>
          </w:p>
        </w:tc>
        <w:tc>
          <w:tcPr>
            <w:noWrap/>
          </w:tcPr>
          <w:p>
            <w:pPr/>
            <w:r>
              <w:rPr/>
              <w:t xml:space="preserve">VM-3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MaP-4</w:t>
            </w:r>
          </w:p>
        </w:tc>
        <w:tc>
          <w:tcPr>
            <w:noWrap/>
          </w:tcPr>
          <w:p>
            <w:pPr/>
            <w:r>
              <w:rPr/>
              <w:t xml:space="preserve">Wohnzimmer
</w:t>
            </w:r>
          </w:p>
          <w:p>
            <w:pPr/>
            <w:r>
              <w:rPr/>
              <w:t xml:space="preserve">EG
</w:t>
            </w:r>
          </w:p>
        </w:tc>
        <w:tc>
          <w:tcPr>
            <w:noWrap/>
          </w:tcPr>
          <w:p>
            <w:pPr/>
            <w:r>
              <w:rPr/>
              <w:t xml:space="preserve">VM-4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MaP-5</w:t>
            </w:r>
          </w:p>
        </w:tc>
        <w:tc>
          <w:tcPr>
            <w:noWrap/>
          </w:tcPr>
          <w:p>
            <w:pPr/>
            <w:r>
              <w:rPr/>
              <w:t xml:space="preserve">Wohnzimmer
</w:t>
            </w:r>
          </w:p>
          <w:p>
            <w:pPr/>
            <w:r>
              <w:rPr/>
              <w:t xml:space="preserve">EG
</w:t>
            </w:r>
          </w:p>
        </w:tc>
        <w:tc>
          <w:tcPr>
            <w:noWrap/>
          </w:tcPr>
          <w:p>
            <w:pPr/>
            <w:r>
              <w:rPr/>
              <w:t xml:space="preserve">VM-5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MaP-6</w:t>
            </w:r>
          </w:p>
        </w:tc>
        <w:tc>
          <w:tcPr>
            <w:noWrap/>
          </w:tcPr>
          <w:p>
            <w:pPr/>
            <w:r>
              <w:rPr/>
              <w:t xml:space="preserve">Schlafzimmer
</w:t>
            </w:r>
          </w:p>
          <w:p>
            <w:pPr/>
            <w:r>
              <w:rPr/>
              <w:t xml:space="preserve">EG
</w:t>
            </w:r>
          </w:p>
        </w:tc>
        <w:tc>
          <w:tcPr>
            <w:noWrap/>
          </w:tcPr>
          <w:p>
            <w:pPr/>
            <w:r>
              <w:rPr/>
              <w:t xml:space="preserve">VM-6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MaP-7</w:t>
            </w:r>
          </w:p>
        </w:tc>
        <w:tc>
          <w:tcPr>
            <w:noWrap/>
          </w:tcPr>
          <w:p>
            <w:pPr/>
            <w:r>
              <w:rPr/>
              <w:t xml:space="preserve">Schlafzimmer
</w:t>
            </w:r>
          </w:p>
          <w:p>
            <w:pPr/>
            <w:r>
              <w:rPr/>
              <w:t xml:space="preserve">EG
</w:t>
            </w:r>
          </w:p>
        </w:tc>
        <w:tc>
          <w:tcPr>
            <w:noWrap/>
          </w:tcPr>
          <w:p>
            <w:pPr/>
            <w:r>
              <w:rPr/>
              <w:t xml:space="preserve">VM-7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MaP-8</w:t>
            </w:r>
          </w:p>
        </w:tc>
        <w:tc>
          <w:tcPr>
            <w:noWrap/>
          </w:tcPr>
          <w:p>
            <w:pPr/>
            <w:r>
              <w:rPr/>
              <w:t xml:space="preserve">Bad
</w:t>
            </w:r>
          </w:p>
          <w:p>
            <w:pPr/>
            <w:r>
              <w:rPr/>
              <w:t xml:space="preserve">EG
</w:t>
            </w:r>
          </w:p>
        </w:tc>
        <w:tc>
          <w:tcPr>
            <w:noWrap/>
          </w:tcPr>
          <w:p>
            <w:pPr/>
            <w:r>
              <w:rPr/>
              <w:t xml:space="preserve">VM-8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MaP-9</w:t>
            </w:r>
          </w:p>
        </w:tc>
        <w:tc>
          <w:tcPr>
            <w:noWrap/>
          </w:tcPr>
          <w:p>
            <w:pPr/>
            <w:r>
              <w:rPr/>
              <w:t xml:space="preserve">Bad
</w:t>
            </w:r>
          </w:p>
          <w:p>
            <w:pPr/>
            <w:r>
              <w:rPr/>
              <w:t xml:space="preserve">EG
</w:t>
            </w:r>
          </w:p>
        </w:tc>
        <w:tc>
          <w:tcPr>
            <w:noWrap/>
          </w:tcPr>
          <w:p>
            <w:pPr/>
            <w:r>
              <w:rPr/>
              <w:t xml:space="preserve">VM-9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MaP-10</w:t>
            </w:r>
          </w:p>
        </w:tc>
        <w:tc>
          <w:tcPr>
            <w:noWrap/>
          </w:tcPr>
          <w:p>
            <w:pPr/>
            <w:r>
              <w:rPr/>
              <w:t xml:space="preserve">Küche
</w:t>
            </w:r>
          </w:p>
          <w:p>
            <w:pPr/>
            <w:r>
              <w:rPr/>
              <w:t xml:space="preserve">EG
</w:t>
            </w:r>
          </w:p>
        </w:tc>
        <w:tc>
          <w:tcPr>
            <w:noWrap/>
          </w:tcPr>
          <w:p>
            <w:pPr/>
            <w:r>
              <w:rPr/>
              <w:t xml:space="preserve">VM-10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MaP-11</w:t>
            </w:r>
          </w:p>
        </w:tc>
        <w:tc>
          <w:tcPr>
            <w:noWrap/>
          </w:tcPr>
          <w:p>
            <w:pPr/>
            <w:r>
              <w:rPr/>
              <w:t xml:space="preserve">Küche
</w:t>
            </w:r>
          </w:p>
          <w:p>
            <w:pPr/>
            <w:r>
              <w:rPr/>
              <w:t xml:space="preserve">EG
</w:t>
            </w:r>
          </w:p>
        </w:tc>
        <w:tc>
          <w:tcPr>
            <w:noWrap/>
          </w:tcPr>
          <w:p>
            <w:pPr/>
            <w:r>
              <w:rPr/>
              <w:t xml:space="preserve">VM-11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MaP-12</w:t>
            </w:r>
          </w:p>
        </w:tc>
        <w:tc>
          <w:tcPr>
            <w:noWrap/>
          </w:tcPr>
          <w:p>
            <w:pPr/>
            <w:r>
              <w:rPr/>
              <w:t xml:space="preserve">Gang zu Garage
</w:t>
            </w:r>
          </w:p>
          <w:p>
            <w:pPr/>
            <w:r>
              <w:rPr/>
              <w:t xml:space="preserve">UG
</w:t>
            </w:r>
          </w:p>
        </w:tc>
        <w:tc>
          <w:tcPr>
            <w:noWrap/>
          </w:tcPr>
          <w:p>
            <w:pPr/>
            <w:r>
              <w:rPr/>
              <w:t xml:space="preserve">VM-12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MaP-13</w:t>
            </w:r>
          </w:p>
        </w:tc>
        <w:tc>
          <w:tcPr>
            <w:noWrap/>
          </w:tcPr>
          <w:p>
            <w:pPr/>
            <w:r>
              <w:rPr/>
              <w:t xml:space="preserve">Luftschutz
</w:t>
            </w:r>
          </w:p>
          <w:p>
            <w:pPr/>
            <w:r>
              <w:rPr/>
              <w:t xml:space="preserve">UG
</w:t>
            </w:r>
          </w:p>
        </w:tc>
        <w:tc>
          <w:tcPr>
            <w:noWrap/>
          </w:tcPr>
          <w:p>
            <w:pPr/>
            <w:r>
              <w:rPr/>
              <w:t xml:space="preserve">VM-13
</w:t>
            </w:r>
          </w:p>
          <w:p>
            <w:pPr/>
            <w:r>
              <w:rPr/>
              <w:t xml:space="preserve">technisches Textil
</w:t>
            </w:r>
          </w:p>
          <w:p>
            <w:pPr/>
            <w:r>
              <w:rPr/>
              <w:t xml:space="preserve">Rorummantellung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MaP-14</w:t>
            </w:r>
          </w:p>
        </w:tc>
        <w:tc>
          <w:tcPr>
            <w:noWrap/>
          </w:tcPr>
          <w:p>
            <w:pPr/>
            <w:r>
              <w:rPr/>
              <w:t xml:space="preserve">Fassade
</w:t>
            </w:r>
          </w:p>
          <w:p>
            <w:pPr/>
            <w:r>
              <w:rPr/>
              <w:t xml:space="preserve">UG/ EG / OG
</w:t>
            </w:r>
          </w:p>
        </w:tc>
        <w:tc>
          <w:tcPr>
            <w:noWrap/>
          </w:tcPr>
          <w:p>
            <w:pPr/>
            <w:r>
              <w:rPr/>
              <w:t xml:space="preserve">VM-14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noWrap/>
          </w:tcPr>
          <w:p>
            <w:pPr/>
            <w:r>
              <w:rPr/>
              <w:t xml:space="preserve">VB-1</w:t>
            </w:r>
          </w:p>
        </w:tc>
        <w:tc>
          <w:tcPr>
            <w:noWrap/>
          </w:tcPr>
          <w:p>
            <w:pPr/>
            <w:r>
              <w:rPr/>
              <w:t xml:space="preserve">Fenster
</w:t>
            </w:r>
          </w:p>
          <w:p>
            <w:pPr/>
            <w:r>
              <w:rPr/>
              <w:t xml:space="preserve">EG / UH
</w:t>
            </w:r>
          </w:p>
        </w:tc>
        <w:tc>
          <w:tcPr>
            <w:noWrap/>
          </w:tcPr>
          <w:p>
            <w:pPr/>
            <w:r>
              <w:rPr/>
              <w:t xml:space="preserve">VM-15
</w:t>
            </w:r>
          </w:p>
          <w:p>
            <w:pPr/>
            <w:r>
              <w:rPr/>
              <w:t xml:space="preserve">Fensterkitt
</w:t>
            </w:r>
          </w:p>
          <w:p>
            <w:pPr/>
            <w:r>
              <w:rPr/>
              <w:t xml:space="preserve">Fenster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pict>
          <v:shape type="#_x0000_t75" style="width:706.65083135392px;height:1000px" stroked="f" filled="f">
            <v:imagedata r:id="rId13" o:title=""/>
          </v:shape>
        </w:pict>
        <w:t/>
        <w:pict>
          <v:shape type="#_x0000_t75" style="width:706.65083135392px;height:1000px" stroked="f" filled="f">
            <v:imagedata r:id="rId14" o:title=""/>
          </v:shape>
        </w:pict>
        <w:t/>
      </w:r>
      <w:bookmarkEnd w:id="38"/>
    </w:p>
    <w:p w14:paraId="27B7066A" w14:textId="77777777"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