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Hinterbühlstrasse 22, 4612 Wangen bei Olten</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130</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Edin Isakoski</w:t>
            </w:r>
            <w:bookmarkEnd w:id="12"/>
            <w:r w:rsidRPr="00A53CA1">
              <w:rPr>
                <w:sz w:val="24"/>
                <w:szCs w:val="24"/>
                <w:lang w:val="en-GB"/>
              </w:rPr>
              <w:t xml:space="preserve"> </w:t>
            </w:r>
            <w:bookmarkStart w:id="13" w:name="OLE_LINK13"/>
            <w:r w:rsidRPr="00A53CA1">
              <w:rPr>
                <w:sz w:val="24"/>
                <w:szCs w:val="24"/>
                <w:lang w:val="en-GB"/>
              </w:rPr>
              <w:t>0792724078</w:t>
            </w:r>
            <w:bookmarkEnd w:id="13"/>
          </w:p>
          <w:p w14:paraId="13E892BD" w14:textId="77777777" w:rsidR="0047123B" w:rsidRDefault="0047123B" w:rsidP="004A1ED8">
            <w:pPr>
              <w:widowControl w:val="0"/>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10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VB-1</w:t>
            </w:r>
          </w:p>
        </w:tc>
        <w:tc>
          <w:tcPr>
            <w:noWrap/>
          </w:tcPr>
          <w:p>
            <w:pPr/>
            <w:r>
              <w:rPr/>
              <w:t xml:space="preserve">Fenster
</w:t>
            </w:r>
          </w:p>
          <w:p>
            <w:pPr/>
            <w:r>
              <w:rPr/>
              <w:t xml:space="preserve">EG / UH
</w:t>
            </w:r>
          </w:p>
          <w:p>
            <w:pPr/>
            <w:r>
              <w:rPr/>
              <w:t xml:space="preserve">Wand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Fensterkitt mit Asbest in der Probe VB-1 kann durch instruierte Handwerker nach den Richtlinien 33042 saniert werden. Das Material ist mit dem LVA Code 17 06 98 zu klassifizieren und soll entsprechend entsorgt werden.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OG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Gang / Treppenhaus
</w:t>
            </w:r>
          </w:p>
          <w:p>
            <w:pPr/>
            <w:r>
              <w:rPr/>
              <w:t xml:space="preserve">OG / EG / UG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Gang / Treppenhaus
</w:t>
            </w:r>
          </w:p>
          <w:p>
            <w:pPr/>
            <w:r>
              <w:rPr/>
              <w:t xml:space="preserve">OG / EG / UG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Wohnzimmer
</w:t>
            </w:r>
          </w:p>
          <w:p>
            <w:pPr/>
            <w:r>
              <w:rPr/>
              <w:t xml:space="preserve">EG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Wohnzimmer
</w:t>
            </w:r>
          </w:p>
          <w:p>
            <w:pPr/>
            <w:r>
              <w:rPr/>
              <w:t xml:space="preserve">EG
</w:t>
            </w:r>
          </w:p>
        </w:tc>
        <w:tc>
          <w:tcPr>
            <w:noWrap/>
          </w:tcPr>
          <w:p>
            <w:pPr/>
            <w:r>
              <w:rPr/>
              <w:t xml:space="preserve">VM-5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Schlafzimmer
</w:t>
            </w:r>
          </w:p>
          <w:p>
            <w:pPr/>
            <w:r>
              <w:rPr/>
              <w:t xml:space="preserve">EG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Schlafzimmer
</w:t>
            </w:r>
          </w:p>
          <w:p>
            <w:pPr/>
            <w:r>
              <w:rPr/>
              <w:t xml:space="preserve">EG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Bad
</w:t>
            </w:r>
          </w:p>
          <w:p>
            <w:pPr/>
            <w:r>
              <w:rPr/>
              <w:t xml:space="preserve">EG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Bad
</w:t>
            </w:r>
          </w:p>
          <w:p>
            <w:pPr/>
            <w:r>
              <w:rPr/>
              <w:t xml:space="preserve">EG
</w:t>
            </w:r>
          </w:p>
        </w:tc>
        <w:tc>
          <w:tcPr>
            <w:noWrap/>
          </w:tcPr>
          <w:p>
            <w:pPr/>
            <w:r>
              <w:rPr/>
              <w:t xml:space="preserve">VM-9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Gang zu Garage
</w:t>
            </w:r>
          </w:p>
          <w:p>
            <w:pPr/>
            <w:r>
              <w:rPr/>
              <w:t xml:space="preserve">UG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Luftschutz
</w:t>
            </w:r>
          </w:p>
          <w:p>
            <w:pPr/>
            <w:r>
              <w:rPr/>
              <w:t xml:space="preserve">UG
</w:t>
            </w:r>
          </w:p>
        </w:tc>
        <w:tc>
          <w:tcPr>
            <w:noWrap/>
          </w:tcPr>
          <w:p>
            <w:pPr/>
            <w:r>
              <w:rPr/>
              <w:t xml:space="preserve">VM-13
</w:t>
            </w:r>
          </w:p>
          <w:p>
            <w:pPr/>
            <w:r>
              <w:rPr/>
              <w:t xml:space="preserve">technisches Textil
</w:t>
            </w:r>
          </w:p>
          <w:p>
            <w:pPr/>
            <w:r>
              <w:rPr/>
              <w:t xml:space="preserve">Rorummantellung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Fassade
</w:t>
            </w:r>
          </w:p>
          <w:p>
            <w:pPr/>
            <w:r>
              <w:rPr/>
              <w:t xml:space="preserve">UG/ EG / OG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VB-1</w:t>
            </w:r>
          </w:p>
        </w:tc>
        <w:tc>
          <w:tcPr>
            <w:noWrap/>
          </w:tcPr>
          <w:p>
            <w:pPr/>
            <w:r>
              <w:rPr/>
              <w:t xml:space="preserve">Fenster
</w:t>
            </w:r>
          </w:p>
          <w:p>
            <w:pPr/>
            <w:r>
              <w:rPr/>
              <w:t xml:space="preserve">EG / UH
</w:t>
            </w:r>
          </w:p>
        </w:tc>
        <w:tc>
          <w:tcPr>
            <w:noWrap/>
          </w:tcPr>
          <w:p>
            <w:pPr/>
            <w:r>
              <w:rPr/>
              <w:t xml:space="preserve">VM-15
</w:t>
            </w:r>
          </w:p>
          <w:p>
            <w:pPr/>
            <w:r>
              <w:rPr/>
              <w:t xml:space="preserve">Fensterkitt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