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Tannenstrasse 14, 9000 St. Gallen</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119</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Floros</w:t>
            </w:r>
            <w:bookmarkEnd w:id="12"/>
            <w:r w:rsidRPr="00A53CA1">
              <w:rPr>
                <w:sz w:val="24"/>
                <w:szCs w:val="24"/>
                <w:lang w:val="en-GB"/>
              </w:rPr>
              <w:t xml:space="preserve"> </w:t>
            </w:r>
            <w:bookmarkStart w:id="13" w:name="OLE_LINK13"/>
            <w:r w:rsidRPr="00A53CA1">
              <w:rPr>
                <w:sz w:val="24"/>
                <w:szCs w:val="24"/>
                <w:lang w:val="en-GB"/>
              </w:rPr>
              <w:t> 0787892641</w:t>
            </w:r>
            <w:bookmarkEnd w:id="13"/>
          </w:p>
          <w:p w14:paraId="13E892BD" w14:textId="77777777" w:rsidR="0047123B" w:rsidRDefault="0047123B" w:rsidP="004A1ED8">
            <w:pPr>
              <w:widowControl w:val="0"/>
              <w:spacing w:line="240" w:lineRule="auto"/>
              <w:rPr>
                <w:sz w:val="24"/>
                <w:szCs w:val="24"/>
              </w:rPr>
            </w:pPr>
            <w:r>
              <w:rPr>
                <w:sz w:val="24"/>
                <w:szCs w:val="24"/>
              </w:rPr>
              <w:t>konstantin.floros@outlook.com</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16 February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yellow"/>
            <w:noWrap/>
          </w:tcPr>
          <w:p>
            <w:pPr/>
            <w:r>
              <w:rPr/>
              <w:t xml:space="preserve">MaP-5</w:t>
            </w:r>
          </w:p>
        </w:tc>
        <w:tc>
          <w:tcPr>
            <w:noWrap/>
          </w:tcPr>
          <w:p>
            <w:pPr/>
            <w:r>
              <w:rPr/>
              <w:t xml:space="preserve">Fassade
</w:t>
            </w:r>
          </w:p>
          <w:p>
            <w:pPr/>
            <w:r>
              <w:rPr/>
              <w:t xml:space="preserve">4. OG
</w:t>
            </w:r>
          </w:p>
          <w:p>
            <w:pPr/>
            <w:r>
              <w:rPr/>
              <w:t xml:space="preserve">Wand
</w:t>
            </w:r>
          </w:p>
        </w:tc>
        <w:tc>
          <w:tcPr>
            <w:noWrap/>
          </w:tcPr>
          <w:p>
            <w:pPr/>
            <w:r>
              <w:rPr/>
              <w:t xml:space="preserve">Wand</w:t>
            </w:r>
          </w:p>
        </w:tc>
        <w:tc>
          <w:tcPr>
            <w:noWrap/>
          </w:tcPr>
          <w:p>
            <w:pPr/>
            <w:r>
              <w:rPr/>
              <w:t xml:space="preserve">Faserzement</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r>
        <w:trPr/>
        <w:tc>
          <w:tcPr>
            <w:shd w:val="clear" w:fill="yellow"/>
            <w:noWrap/>
          </w:tcPr>
          <w:p>
            <w:pPr/>
            <w:r>
              <w:rPr/>
              <w:t xml:space="preserve">MaP-5</w:t>
            </w:r>
          </w:p>
        </w:tc>
        <w:tc>
          <w:tcPr>
            <w:noWrap/>
          </w:tcPr>
          <w:p>
            <w:pPr/>
            <w:r>
              <w:rPr/>
              <w:t xml:space="preserve">Faserzement</w:t>
            </w:r>
          </w:p>
        </w:tc>
        <w:tc>
          <w:tcPr>
            <w:noWrap/>
          </w:tcPr>
          <w:p>
            <w:pPr/>
            <w:r>
              <w:rPr/>
              <w:t xml:space="preserve">150</w:t>
            </w:r>
          </w:p>
        </w:tc>
        <w:tc>
          <w:tcPr>
            <w:noWrap/>
          </w:tcPr>
          <w:p>
            <w:pPr/>
            <w:r>
              <w:rPr/>
              <w:t xml:space="preserve">3</w:t>
            </w:r>
          </w:p>
        </w:tc>
        <w:tc>
          <w:tcPr>
            <w:noWrap/>
          </w:tcPr>
          <w:p>
            <w:pPr/>
            <w:r>
              <w:rPr/>
              <w:t xml:space="preserve">33031</w:t>
            </w:r>
          </w:p>
        </w:tc>
        <w:tc>
          <w:tcPr>
            <w:noWrap/>
          </w:tcPr>
          <w:p>
            <w:pPr/>
            <w:r>
              <w:rPr/>
              <w:t xml:space="preserve">17 06 98 nk</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r>
        <w:trPr/>
        <w:tc>
          <w:tcPr>
            <w:shd w:val="clear" w:fill="yellow"/>
            <w:noWrap/>
          </w:tcPr>
          <w:p>
            <w:pPr/>
            <w:r>
              <w:rPr/>
              <w:t xml:space="preserve">MaP-5</w:t>
            </w:r>
          </w:p>
        </w:tc>
        <w:tc>
          <w:tcPr>
            <w:noWrap/>
          </w:tcPr>
          <w:p>
            <w:pPr/>
            <w:r>
              <w:rPr/>
              <w:t xml:space="preserve">Asbest festgebunden</w:t>
            </w:r>
          </w:p>
        </w:tc>
        <w:tc>
          <w:tcPr>
            <w:noWrap/>
          </w:tcPr>
          <w:p>
            <w:pPr/>
            <w:r>
              <w:rPr/>
              <w:t xml:space="preserve">17 06 98 nk</w:t>
            </w:r>
          </w:p>
        </w:tc>
        <w:tc>
          <w:tcPr>
            <w:noWrap/>
          </w:tcPr>
          <w:p>
            <w:pPr/>
            <w:r>
              <w:rPr/>
              <w:t xml:space="preserve">Deponie Typ B</w:t>
            </w:r>
          </w:p>
        </w:tc>
        <w:tc>
          <w:tcPr>
            <w:noWrap/>
          </w:tcPr>
          <w:p>
            <w:pPr/>
            <w:r>
              <w:rPr/>
              <w:t xml:space="preserve">Wird durch Sanierer definiert</w:t>
            </w:r>
          </w:p>
        </w:tc>
        <w:tc>
          <w:tcPr>
            <w:noWrap/>
          </w:tcPr>
          <w:p>
            <w:pPr/>
            <w:r>
              <w:rPr/>
              <w:t xml:space="preserve"/>
            </w:r>
          </w:p>
        </w:tc>
        <w:tc>
          <w:tcPr>
            <w:noWrap/>
          </w:tcPr>
          <w:p>
            <w:pPr/>
            <w:r>
              <w:rPr/>
              <w:t xml:space="preserve"/>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MaP-5 kann durch instruierte Handwerker unter Einhaltung der Richtlinien 33031 rückgebaut werden. Es ist wichtig, dass das Material mit dem LVA Code 17 06 98 nk in einer Deponie Typ B entsorgt wird, um den Asbestgehalt sicher zu behandeln.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4. OG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3" o:title=""/>
                </v:shape>
              </w:pict>
              <w:t xml:space="preserve"/>
            </w:r>
          </w:p>
        </w:tc>
        <w:tc>
          <w:tcPr>
            <w:noWrap/>
          </w:tcPr>
          <w:p>
            <w:pPr/>
            <w:r>
              <w:rPr/>
              <w:t xml:space="preserve"/>
              <w:pict>
                <v:shape type="#_x0000_t75" style="width:100px;height:150px" stroked="f" filled="f">
                  <v:imagedata r:id="rId14" o:title=""/>
                </v:shape>
              </w:pict>
              <w:t xml:space="preserve"/>
            </w:r>
          </w:p>
        </w:tc>
      </w:tr>
      <w:tr>
        <w:trPr/>
        <w:tc>
          <w:tcPr>
            <w:shd w:val="clear"/>
            <w:noWrap/>
          </w:tcPr>
          <w:p>
            <w:pPr/>
            <w:r>
              <w:rPr/>
              <w:t xml:space="preserve">MaP-2</w:t>
            </w:r>
          </w:p>
        </w:tc>
        <w:tc>
          <w:tcPr>
            <w:noWrap/>
          </w:tcPr>
          <w:p>
            <w:pPr/>
            <w:r>
              <w:rPr/>
              <w:t xml:space="preserve">Küche
</w:t>
            </w:r>
          </w:p>
          <w:p>
            <w:pPr/>
            <w:r>
              <w:rPr/>
              <w:t xml:space="preserve">4. OG
</w:t>
            </w:r>
          </w:p>
        </w:tc>
        <w:tc>
          <w:tcPr>
            <w:noWrap/>
          </w:tcPr>
          <w:p>
            <w:pPr/>
            <w:r>
              <w:rPr/>
              <w:t xml:space="preserve">VM-2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15" o:title=""/>
                </v:shape>
              </w:pict>
              <w:t xml:space="preserve"/>
            </w:r>
          </w:p>
        </w:tc>
        <w:tc>
          <w:tcPr>
            <w:noWrap/>
          </w:tcPr>
          <w:p>
            <w:pPr/>
            <w:r>
              <w:rPr/>
              <w:t xml:space="preserve"/>
              <w:pict>
                <v:shape type="#_x0000_t75" style="width:100px;height:150px" stroked="f" filled="f">
                  <v:imagedata r:id="rId16" o:title=""/>
                </v:shape>
              </w:pict>
              <w:t xml:space="preserve"/>
            </w:r>
          </w:p>
        </w:tc>
      </w:tr>
      <w:tr>
        <w:trPr/>
        <w:tc>
          <w:tcPr>
            <w:shd w:val="clear"/>
            <w:noWrap/>
          </w:tcPr>
          <w:p>
            <w:pPr/>
            <w:r>
              <w:rPr/>
              <w:t xml:space="preserve">MaP-3</w:t>
            </w:r>
          </w:p>
        </w:tc>
        <w:tc>
          <w:tcPr>
            <w:noWrap/>
          </w:tcPr>
          <w:p>
            <w:pPr/>
            <w:r>
              <w:rPr/>
              <w:t xml:space="preserve">Gang / Treppenhaus
</w:t>
            </w:r>
          </w:p>
          <w:p>
            <w:pPr/>
            <w:r>
              <w:rPr/>
              <w:t xml:space="preserve">4. OG
</w:t>
            </w:r>
          </w:p>
        </w:tc>
        <w:tc>
          <w:tcPr>
            <w:noWrap/>
          </w:tcPr>
          <w:p>
            <w:pPr/>
            <w:r>
              <w:rPr/>
              <w:t xml:space="preserve">VM-3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MaP-4</w:t>
            </w:r>
          </w:p>
        </w:tc>
        <w:tc>
          <w:tcPr>
            <w:noWrap/>
          </w:tcPr>
          <w:p>
            <w:pPr/>
            <w:r>
              <w:rPr/>
              <w:t xml:space="preserve">Wohnzimmer
</w:t>
            </w:r>
          </w:p>
          <w:p>
            <w:pPr/>
            <w:r>
              <w:rPr/>
              <w:t xml:space="preserve">4. OG
</w:t>
            </w:r>
          </w:p>
        </w:tc>
        <w:tc>
          <w:tcPr>
            <w:noWrap/>
          </w:tcPr>
          <w:p>
            <w:pPr/>
            <w:r>
              <w:rPr/>
              <w:t xml:space="preserve">VM-4
</w:t>
            </w:r>
          </w:p>
          <w:p>
            <w:pPr/>
            <w:r>
              <w:rPr/>
              <w:t xml:space="preserve">Putz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MaP-5</w:t>
            </w:r>
          </w:p>
        </w:tc>
        <w:tc>
          <w:tcPr>
            <w:noWrap/>
          </w:tcPr>
          <w:p>
            <w:pPr/>
            <w:r>
              <w:rPr/>
              <w:t xml:space="preserve">Fassade
</w:t>
            </w:r>
          </w:p>
          <w:p>
            <w:pPr/>
            <w:r>
              <w:rPr/>
              <w:t xml:space="preserve">4. OG
</w:t>
            </w:r>
          </w:p>
        </w:tc>
        <w:tc>
          <w:tcPr>
            <w:noWrap/>
          </w:tcPr>
          <w:p>
            <w:pPr/>
            <w:r>
              <w:rPr/>
              <w:t xml:space="preserve">VM-5
</w:t>
            </w:r>
          </w:p>
          <w:p>
            <w:pPr/>
            <w:r>
              <w:rPr/>
              <w:t xml:space="preserve">Faserzement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pict>
          <v:shape type="#_x0000_t75" style="width:706.65083135392px;height:1000px" stroked="f" filled="f">
            <v:imagedata r:id="rId12" o:title=""/>
          </v:shape>
        </w:pict>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