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Oberdorfstr.10</w:t>
              <w:br/>
              <w:t>9102 Herisau</w:t>
            </w:r>
            <w:bookmarkEnd w:id="1"/>
            <w:r w:rsidRPr="00A53CA1">
              <w:rPr>
                <w:sz w:val="24"/>
                <w:szCs w:val="24"/>
                <w:lang w:val="en-GB"/>
              </w:rPr>
              <w:br/>
            </w:r>
            <w:r w:rsidRPr="00A53CA1">
              <w:rPr>
                <w:sz w:val="24"/>
                <w:szCs w:val="24"/>
                <w:lang w:val="en-GB"/>
              </w:rPr>
              <w:br/>
              <w:t>236</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117</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Simon Eicher</w:t>
            </w:r>
            <w:bookmarkEnd w:id="12"/>
            <w:r w:rsidRPr="00A53CA1">
              <w:rPr>
                <w:sz w:val="24"/>
                <w:szCs w:val="24"/>
                <w:lang w:val="en-GB"/>
              </w:rPr>
              <w:t xml:space="preserve"> </w:t>
            </w:r>
            <w:bookmarkStart w:id="13" w:name="OLE_LINK13"/>
            <w:r w:rsidRPr="00A53CA1">
              <w:rPr>
                <w:sz w:val="24"/>
                <w:szCs w:val="24"/>
                <w:lang w:val="en-GB"/>
              </w:rPr>
              <w:t>0715563500</w:t>
            </w:r>
            <w:bookmarkEnd w:id="13"/>
          </w:p>
          <w:p w14:paraId="13E892BD" w14:textId="77777777" w:rsidR="0047123B" w:rsidRDefault="0047123B" w:rsidP="004A1ED8">
            <w:pPr>
              <w:widowControl w:val="0"/>
              <w:spacing w:line="240" w:lineRule="auto"/>
              <w:rPr>
                <w:sz w:val="24"/>
                <w:szCs w:val="24"/>
              </w:rPr>
            </w:pPr>
            <w:r>
              <w:rPr>
                <w:sz w:val="24"/>
                <w:szCs w:val="24"/>
              </w:rPr>
              <w:t>se@smoon.ch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26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MaP-18</w:t>
            </w:r>
          </w:p>
        </w:tc>
        <w:tc>
          <w:tcPr>
            <w:noWrap/>
          </w:tcPr>
          <w:p>
            <w:pPr/>
            <w:r>
              <w:rPr/>
              <w:t xml:space="preserve">Gang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MaP-19</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MaP-21</w:t>
            </w:r>
          </w:p>
        </w:tc>
        <w:tc>
          <w:tcPr>
            <w:noWrap/>
          </w:tcPr>
          <w:p>
            <w:pPr/>
            <w:r>
              <w:rPr/>
              <w:t xml:space="preserve">Küche
</w:t>
            </w:r>
          </w:p>
          <w:p>
            <w:pPr/>
            <w:r>
              <w:rPr/>
              <w:t xml:space="preserve">EG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MaP-23</w:t>
            </w:r>
          </w:p>
        </w:tc>
        <w:tc>
          <w:tcPr>
            <w:noWrap/>
          </w:tcPr>
          <w:p>
            <w:pPr/>
            <w:r>
              <w:rPr/>
              <w:t xml:space="preserve">Bad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MaP-23</w:t>
            </w:r>
          </w:p>
        </w:tc>
        <w:tc>
          <w:tcPr>
            <w:noWrap/>
          </w:tcPr>
          <w:p>
            <w:pPr/>
            <w:r>
              <w:rPr/>
              <w:t xml:space="preserve">Plattenkleber</w:t>
            </w:r>
          </w:p>
        </w:tc>
        <w:tc>
          <w:tcPr>
            <w:noWrap/>
          </w:tcPr>
          <w:p>
            <w:pPr/>
            <w:r>
              <w:rPr/>
              <w:t xml:space="preserve">8</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MaP-18</w:t>
            </w:r>
          </w:p>
        </w:tc>
        <w:tc>
          <w:tcPr>
            <w:noWrap/>
          </w:tcPr>
          <w:p>
            <w:pPr/>
            <w:r>
              <w:rPr/>
              <w:t xml:space="preserve">(elastische) Bodenbeläge</w:t>
            </w:r>
          </w:p>
        </w:tc>
        <w:tc>
          <w:tcPr>
            <w:noWrap/>
          </w:tcPr>
          <w:p>
            <w:pPr/>
            <w:r>
              <w:rPr/>
              <w:t xml:space="preserve">5</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yellow"/>
            <w:noWrap/>
          </w:tcPr>
          <w:p>
            <w:pPr/>
            <w:r>
              <w:rPr/>
              <w:t xml:space="preserve">MaP-19</w:t>
            </w:r>
          </w:p>
        </w:tc>
        <w:tc>
          <w:tcPr>
            <w:noWrap/>
          </w:tcPr>
          <w:p>
            <w:pPr/>
            <w:r>
              <w:rPr/>
              <w:t xml:space="preserve">(elastische) Bodenbeläge</w:t>
            </w:r>
          </w:p>
        </w:tc>
        <w:tc>
          <w:tcPr>
            <w:noWrap/>
          </w:tcPr>
          <w:p>
            <w:pPr/>
            <w:r>
              <w:rPr/>
              <w:t xml:space="preserve">9</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yellow"/>
            <w:noWrap/>
          </w:tcPr>
          <w:p>
            <w:pPr/>
            <w:r>
              <w:rPr/>
              <w:t xml:space="preserve">MaP-21</w:t>
            </w:r>
          </w:p>
        </w:tc>
        <w:tc>
          <w:tcPr>
            <w:noWrap/>
          </w:tcPr>
          <w:p>
            <w:pPr/>
            <w:r>
              <w:rPr/>
              <w:t xml:space="preserve">Faserzement</w:t>
            </w:r>
          </w:p>
        </w:tc>
        <w:tc>
          <w:tcPr>
            <w:noWrap/>
          </w:tcPr>
          <w:p>
            <w:pPr/>
            <w:r>
              <w:rPr/>
              <w:t xml:space="preserve">5</w:t>
            </w:r>
          </w:p>
        </w:tc>
        <w:tc>
          <w:tcPr>
            <w:noWrap/>
          </w:tcPr>
          <w:p>
            <w:pPr/>
            <w:r>
              <w:rPr/>
              <w:t xml:space="preserve">3</w:t>
            </w:r>
          </w:p>
        </w:tc>
        <w:tc>
          <w:tcPr>
            <w:noWrap/>
          </w:tcPr>
          <w:p>
            <w:pPr/>
            <w:r>
              <w:rPr/>
              <w:t xml:space="preserve">33031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MaP-18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MaP-19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MaP-21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MaP-12, das Plattenkleber mit Asbest betrifft, muss von Schadstoffsanierern gemäss EKAS 6503 Kapitel 7 behandelt werden und ist unter Verwendung des LVA Codes 17 06 05 S zu entsorgen. Dieses Material erfordert einen sorgfältigen Rückbau, um die Freisetzung von Asbestfasern zu verhindern und somit die Gesundheit zu schützen.</w:t>
      </w:r>
      <w:br/>
      <w:r>
        <w:rPr/>
        <w:t xml:space="preserve"/>
      </w:r>
      <w:br/>
      <w:r>
        <w:rPr/>
        <w:t xml:space="preserve">(elastische) Bodenbeläge aus MaP-10 und MaP-11, die Asbest enthalten, können von instruierte Handwerker gemäss Richtlinien 33041 saniert werden. Diese sind mit dem LVA Code 17 06 98 nk auf einer Deponie B fachgerecht zu entsorgen, um eine umweltgerechte Abfallentsorgung sicherzustellen.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Estrich
</w:t>
            </w:r>
          </w:p>
          <w:p>
            <w:pPr/>
            <w:r>
              <w:rPr/>
              <w:t xml:space="preserve">DG
</w:t>
            </w:r>
          </w:p>
        </w:tc>
        <w:tc>
          <w:tcPr>
            <w:noWrap/>
          </w:tcPr>
          <w:p>
            <w:pPr/>
            <w:r>
              <w:rPr/>
              <w:t xml:space="preserve">VM-1
</w:t>
            </w:r>
          </w:p>
          <w:p>
            <w:pPr/>
            <w:r>
              <w:rPr/>
              <w:t xml:space="preserve">Putz
</w:t>
            </w:r>
          </w:p>
          <w:p>
            <w:pPr/>
            <w:r>
              <w:rPr/>
              <w:t xml:space="preserve">Kamin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Küche
</w:t>
            </w:r>
          </w:p>
          <w:p>
            <w:pPr/>
            <w:r>
              <w:rPr/>
              <w:t xml:space="preserve">3.OG
</w:t>
            </w:r>
          </w:p>
        </w:tc>
        <w:tc>
          <w:tcPr>
            <w:noWrap/>
          </w:tcPr>
          <w:p>
            <w:pPr/>
            <w:r>
              <w:rPr/>
              <w:t xml:space="preserve">VM-2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Bad
</w:t>
            </w:r>
          </w:p>
          <w:p>
            <w:pPr/>
            <w:r>
              <w:rPr/>
              <w:t xml:space="preserve">3. OG
</w:t>
            </w:r>
          </w:p>
        </w:tc>
        <w:tc>
          <w:tcPr>
            <w:noWrap/>
          </w:tcPr>
          <w:p>
            <w:pPr/>
            <w:r>
              <w:rPr/>
              <w:t xml:space="preserve">VM-3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MaP-4</w:t>
            </w:r>
          </w:p>
        </w:tc>
        <w:tc>
          <w:tcPr>
            <w:noWrap/>
          </w:tcPr>
          <w:p>
            <w:pPr/>
            <w:r>
              <w:rPr/>
              <w:t xml:space="preserve">Bad
</w:t>
            </w:r>
          </w:p>
          <w:p>
            <w:pPr/>
            <w:r>
              <w:rPr/>
              <w:t xml:space="preserve">3. OG
</w:t>
            </w:r>
          </w:p>
        </w:tc>
        <w:tc>
          <w:tcPr>
            <w:noWrap/>
          </w:tcPr>
          <w:p>
            <w:pPr/>
            <w:r>
              <w:rPr/>
              <w:t xml:space="preserve">VM-4
</w:t>
            </w:r>
          </w:p>
          <w:p>
            <w:pPr/>
            <w:r>
              <w:rPr/>
              <w:t xml:space="preserve">(elastische) Wandbeläge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MaP-5</w:t>
            </w:r>
          </w:p>
        </w:tc>
        <w:tc>
          <w:tcPr>
            <w:noWrap/>
          </w:tcPr>
          <w:p>
            <w:pPr/>
            <w:r>
              <w:rPr/>
              <w:t xml:space="preserve">Wohnzimmer
</w:t>
            </w:r>
          </w:p>
          <w:p>
            <w:pPr/>
            <w:r>
              <w:rPr/>
              <w:t xml:space="preserve">3.OG
</w:t>
            </w:r>
          </w:p>
        </w:tc>
        <w:tc>
          <w:tcPr>
            <w:noWrap/>
          </w:tcPr>
          <w:p>
            <w:pPr/>
            <w:r>
              <w:rPr/>
              <w:t xml:space="preserve">VM-5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MaP-6</w:t>
            </w:r>
          </w:p>
        </w:tc>
        <w:tc>
          <w:tcPr>
            <w:noWrap/>
          </w:tcPr>
          <w:p>
            <w:pPr/>
            <w:r>
              <w:rPr/>
              <w:t xml:space="preserve">Küche / Wohnzimmer
</w:t>
            </w:r>
          </w:p>
          <w:p>
            <w:pPr/>
            <w:r>
              <w:rPr/>
              <w:t xml:space="preserve">3.OG
</w:t>
            </w:r>
          </w:p>
        </w:tc>
        <w:tc>
          <w:tcPr>
            <w:noWrap/>
          </w:tcPr>
          <w:p>
            <w:pPr/>
            <w:r>
              <w:rPr/>
              <w:t xml:space="preserve">VM-6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MaP-7</w:t>
            </w:r>
          </w:p>
        </w:tc>
        <w:tc>
          <w:tcPr>
            <w:noWrap/>
          </w:tcPr>
          <w:p>
            <w:pPr/>
            <w:r>
              <w:rPr/>
              <w:t xml:space="preserve">Küche
</w:t>
            </w:r>
          </w:p>
          <w:p>
            <w:pPr/>
            <w:r>
              <w:rPr/>
              <w:t xml:space="preserve">3.OG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MaP-8</w:t>
            </w:r>
          </w:p>
        </w:tc>
        <w:tc>
          <w:tcPr>
            <w:noWrap/>
          </w:tcPr>
          <w:p>
            <w:pPr/>
            <w:r>
              <w:rPr/>
              <w:t xml:space="preserve">Küche
</w:t>
            </w:r>
          </w:p>
          <w:p>
            <w:pPr/>
            <w:r>
              <w:rPr/>
              <w:t xml:space="preserve">2.OG
</w:t>
            </w:r>
          </w:p>
        </w:tc>
        <w:tc>
          <w:tcPr>
            <w:noWrap/>
          </w:tcPr>
          <w:p>
            <w:pPr/>
            <w:r>
              <w:rPr/>
              <w:t xml:space="preserve">VM-8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MaP-9</w:t>
            </w:r>
          </w:p>
        </w:tc>
        <w:tc>
          <w:tcPr>
            <w:noWrap/>
          </w:tcPr>
          <w:p>
            <w:pPr/>
            <w:r>
              <w:rPr/>
              <w:t xml:space="preserve">Küche
</w:t>
            </w:r>
          </w:p>
          <w:p>
            <w:pPr/>
            <w:r>
              <w:rPr/>
              <w:t xml:space="preserve">2.OG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MaP-10</w:t>
            </w:r>
          </w:p>
        </w:tc>
        <w:tc>
          <w:tcPr>
            <w:noWrap/>
          </w:tcPr>
          <w:p>
            <w:pPr/>
            <w:r>
              <w:rPr/>
              <w:t xml:space="preserve">Küche
</w:t>
            </w:r>
          </w:p>
          <w:p>
            <w:pPr/>
            <w:r>
              <w:rPr/>
              <w:t xml:space="preserve">2.OG
</w:t>
            </w:r>
          </w:p>
        </w:tc>
        <w:tc>
          <w:tcPr>
            <w:noWrap/>
          </w:tcPr>
          <w:p>
            <w:pPr/>
            <w:r>
              <w:rPr/>
              <w:t xml:space="preserve">VM-10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MaP-11</w:t>
            </w:r>
          </w:p>
        </w:tc>
        <w:tc>
          <w:tcPr>
            <w:noWrap/>
          </w:tcPr>
          <w:p>
            <w:pPr/>
            <w:r>
              <w:rPr/>
              <w:t xml:space="preserve">Bad
</w:t>
            </w:r>
          </w:p>
          <w:p>
            <w:pPr/>
            <w:r>
              <w:rPr/>
              <w:t xml:space="preserve">2. OG
</w:t>
            </w:r>
          </w:p>
        </w:tc>
        <w:tc>
          <w:tcPr>
            <w:noWrap/>
          </w:tcPr>
          <w:p>
            <w:pPr/>
            <w:r>
              <w:rPr/>
              <w:t xml:space="preserve">VM-11
</w:t>
            </w:r>
          </w:p>
          <w:p>
            <w:pPr/>
            <w:r>
              <w:rPr/>
              <w:t xml:space="preserve">(elastische) Bodenbeläge / Wand
</w:t>
            </w:r>
          </w:p>
          <w:p>
            <w:pPr/>
            <w:r>
              <w:rPr/>
              <w:t xml:space="preserve">Boden / 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MaP-12</w:t>
            </w:r>
          </w:p>
        </w:tc>
        <w:tc>
          <w:tcPr>
            <w:noWrap/>
          </w:tcPr>
          <w:p>
            <w:pPr/>
            <w:r>
              <w:rPr/>
              <w:t xml:space="preserve">Reduit/ Schlafzimmer
</w:t>
            </w:r>
          </w:p>
          <w:p>
            <w:pPr/>
            <w:r>
              <w:rPr/>
              <w:t xml:space="preserve">2.OG
</w:t>
            </w:r>
          </w:p>
        </w:tc>
        <w:tc>
          <w:tcPr>
            <w:noWrap/>
          </w:tcPr>
          <w:p>
            <w:pPr/>
            <w:r>
              <w:rPr/>
              <w:t xml:space="preserve">VM-12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MaP-13</w:t>
            </w:r>
          </w:p>
        </w:tc>
        <w:tc>
          <w:tcPr>
            <w:noWrap/>
          </w:tcPr>
          <w:p>
            <w:pPr/>
            <w:r>
              <w:rPr/>
              <w:t xml:space="preserve">Reduit
</w:t>
            </w:r>
          </w:p>
          <w:p>
            <w:pPr/>
            <w:r>
              <w:rPr/>
              <w:t xml:space="preserve">2. OG
</w:t>
            </w:r>
          </w:p>
        </w:tc>
        <w:tc>
          <w:tcPr>
            <w:noWrap/>
          </w:tcPr>
          <w:p>
            <w:pPr/>
            <w:r>
              <w:rPr/>
              <w:t xml:space="preserve">VM-13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MaP-14</w:t>
            </w:r>
          </w:p>
        </w:tc>
        <w:tc>
          <w:tcPr>
            <w:noWrap/>
          </w:tcPr>
          <w:p>
            <w:pPr/>
            <w:r>
              <w:rPr/>
              <w:t xml:space="preserve">Esszimmer
</w:t>
            </w:r>
          </w:p>
          <w:p>
            <w:pPr/>
            <w:r>
              <w:rPr/>
              <w:t xml:space="preserve">2. OG Haus 2
</w:t>
            </w:r>
          </w:p>
        </w:tc>
        <w:tc>
          <w:tcPr>
            <w:noWrap/>
          </w:tcPr>
          <w:p>
            <w:pPr/>
            <w:r>
              <w:rPr/>
              <w:t xml:space="preserve">VM-14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MaP-15</w:t>
            </w:r>
          </w:p>
        </w:tc>
        <w:tc>
          <w:tcPr>
            <w:noWrap/>
          </w:tcPr>
          <w:p>
            <w:pPr/>
            <w:r>
              <w:rPr/>
              <w:t xml:space="preserve">Wohnzimmer 1+2
</w:t>
            </w:r>
          </w:p>
          <w:p>
            <w:pPr/>
            <w:r>
              <w:rPr/>
              <w:t xml:space="preserve">2. OG Haus 2
</w:t>
            </w:r>
          </w:p>
        </w:tc>
        <w:tc>
          <w:tcPr>
            <w:noWrap/>
          </w:tcPr>
          <w:p>
            <w:pPr/>
            <w:r>
              <w:rPr/>
              <w:t xml:space="preserve">VM-15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MaP-16</w:t>
            </w:r>
          </w:p>
        </w:tc>
        <w:tc>
          <w:tcPr>
            <w:noWrap/>
          </w:tcPr>
          <w:p>
            <w:pPr/>
            <w:r>
              <w:rPr/>
              <w:t xml:space="preserve">Dusche
</w:t>
            </w:r>
          </w:p>
          <w:p>
            <w:pPr/>
            <w:r>
              <w:rPr/>
              <w:t xml:space="preserve">2. OG Haus 2
</w:t>
            </w:r>
          </w:p>
        </w:tc>
        <w:tc>
          <w:tcPr>
            <w:noWrap/>
          </w:tcPr>
          <w:p>
            <w:pPr/>
            <w:r>
              <w:rPr/>
              <w:t xml:space="preserve">VM-16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MaP-17</w:t>
            </w:r>
          </w:p>
        </w:tc>
        <w:tc>
          <w:tcPr>
            <w:noWrap/>
          </w:tcPr>
          <w:p>
            <w:pPr/>
            <w:r>
              <w:rPr/>
              <w:t xml:space="preserve">Dusche
</w:t>
            </w:r>
          </w:p>
          <w:p>
            <w:pPr/>
            <w:r>
              <w:rPr/>
              <w:t xml:space="preserve">2. OG Haus 2
</w:t>
            </w:r>
          </w:p>
        </w:tc>
        <w:tc>
          <w:tcPr>
            <w:noWrap/>
          </w:tcPr>
          <w:p>
            <w:pPr/>
            <w:r>
              <w:rPr/>
              <w:t xml:space="preserve">VM-17
</w:t>
            </w:r>
          </w:p>
          <w:p>
            <w:pPr/>
            <w:r>
              <w:rPr/>
              <w:t xml:space="preserve">(elastische) Wandbeläge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MaP-18</w:t>
            </w:r>
          </w:p>
        </w:tc>
        <w:tc>
          <w:tcPr>
            <w:noWrap/>
          </w:tcPr>
          <w:p>
            <w:pPr/>
            <w:r>
              <w:rPr/>
              <w:t xml:space="preserve">Gang
</w:t>
            </w:r>
          </w:p>
          <w:p>
            <w:pPr/>
            <w:r>
              <w:rPr/>
              <w:t xml:space="preserve">EG
</w:t>
            </w:r>
          </w:p>
        </w:tc>
        <w:tc>
          <w:tcPr>
            <w:noWrap/>
          </w:tcPr>
          <w:p>
            <w:pPr/>
            <w:r>
              <w:rPr/>
              <w:t xml:space="preserve">VM-18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MaP-19</w:t>
            </w:r>
          </w:p>
        </w:tc>
        <w:tc>
          <w:tcPr>
            <w:noWrap/>
          </w:tcPr>
          <w:p>
            <w:pPr/>
            <w:r>
              <w:rPr/>
              <w:t xml:space="preserve">Küche
</w:t>
            </w:r>
          </w:p>
          <w:p>
            <w:pPr/>
            <w:r>
              <w:rPr/>
              <w:t xml:space="preserve">EG
</w:t>
            </w:r>
          </w:p>
        </w:tc>
        <w:tc>
          <w:tcPr>
            <w:noWrap/>
          </w:tcPr>
          <w:p>
            <w:pPr/>
            <w:r>
              <w:rPr/>
              <w:t xml:space="preserve">VM-19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MaP-20</w:t>
            </w:r>
          </w:p>
        </w:tc>
        <w:tc>
          <w:tcPr>
            <w:noWrap/>
          </w:tcPr>
          <w:p>
            <w:pPr/>
            <w:r>
              <w:rPr/>
              <w:t xml:space="preserve">Küche
</w:t>
            </w:r>
          </w:p>
          <w:p>
            <w:pPr/>
            <w:r>
              <w:rPr/>
              <w:t xml:space="preserve">EG
</w:t>
            </w:r>
          </w:p>
        </w:tc>
        <w:tc>
          <w:tcPr>
            <w:noWrap/>
          </w:tcPr>
          <w:p>
            <w:pPr/>
            <w:r>
              <w:rPr/>
              <w:t xml:space="preserve">VM-20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MaP-21</w:t>
            </w:r>
          </w:p>
        </w:tc>
        <w:tc>
          <w:tcPr>
            <w:noWrap/>
          </w:tcPr>
          <w:p>
            <w:pPr/>
            <w:r>
              <w:rPr/>
              <w:t xml:space="preserve">Küche
</w:t>
            </w:r>
          </w:p>
          <w:p>
            <w:pPr/>
            <w:r>
              <w:rPr/>
              <w:t xml:space="preserve">EG
</w:t>
            </w:r>
          </w:p>
        </w:tc>
        <w:tc>
          <w:tcPr>
            <w:noWrap/>
          </w:tcPr>
          <w:p>
            <w:pPr/>
            <w:r>
              <w:rPr/>
              <w:t xml:space="preserve">VM-21
</w:t>
            </w:r>
          </w:p>
          <w:p>
            <w:pPr/>
            <w:r>
              <w:rPr/>
              <w:t xml:space="preserve">Faserzement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MaP-22</w:t>
            </w:r>
          </w:p>
        </w:tc>
        <w:tc>
          <w:tcPr>
            <w:noWrap/>
          </w:tcPr>
          <w:p>
            <w:pPr/>
            <w:r>
              <w:rPr/>
              <w:t xml:space="preserve">Bad
</w:t>
            </w:r>
          </w:p>
          <w:p>
            <w:pPr/>
            <w:r>
              <w:rPr/>
              <w:t xml:space="preserve">EG
</w:t>
            </w:r>
          </w:p>
        </w:tc>
        <w:tc>
          <w:tcPr>
            <w:noWrap/>
          </w:tcPr>
          <w:p>
            <w:pPr/>
            <w:r>
              <w:rPr/>
              <w:t xml:space="preserve">VM-22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MaP-23</w:t>
            </w:r>
          </w:p>
        </w:tc>
        <w:tc>
          <w:tcPr>
            <w:noWrap/>
          </w:tcPr>
          <w:p>
            <w:pPr/>
            <w:r>
              <w:rPr/>
              <w:t xml:space="preserve">Bad
</w:t>
            </w:r>
          </w:p>
          <w:p>
            <w:pPr/>
            <w:r>
              <w:rPr/>
              <w:t xml:space="preserve">EG
</w:t>
            </w:r>
          </w:p>
        </w:tc>
        <w:tc>
          <w:tcPr>
            <w:noWrap/>
          </w:tcPr>
          <w:p>
            <w:pPr/>
            <w:r>
              <w:rPr/>
              <w:t xml:space="preserve">VM-23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MaP-24</w:t>
            </w:r>
          </w:p>
        </w:tc>
        <w:tc>
          <w:tcPr>
            <w:noWrap/>
          </w:tcPr>
          <w:p>
            <w:pPr/>
            <w:r>
              <w:rPr/>
              <w:t xml:space="preserve">Küche / Wohnzimmer
</w:t>
            </w:r>
          </w:p>
          <w:p>
            <w:pPr/>
            <w:r>
              <w:rPr/>
              <w:t xml:space="preserve">EG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MaP-1011</w:t>
            </w:r>
          </w:p>
        </w:tc>
        <w:tc>
          <w:tcPr>
            <w:noWrap/>
          </w:tcPr>
          <w:p>
            <w:pPr/>
            <w:r>
              <w:rPr/>
              <w:t xml:space="preserve">Küche
</w:t>
            </w:r>
          </w:p>
          <w:p>
            <w:pPr/>
            <w:r>
              <w:rPr/>
              <w:t xml:space="preserve">2.OG
</w:t>
            </w:r>
          </w:p>
        </w:tc>
        <w:tc>
          <w:tcPr>
            <w:noWrap/>
          </w:tcPr>
          <w:p>
            <w:pPr/>
            <w:r>
              <w:rPr/>
              <w:t xml:space="preserve">VM-25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MaP-111</w:t>
            </w:r>
          </w:p>
        </w:tc>
        <w:tc>
          <w:tcPr>
            <w:noWrap/>
          </w:tcPr>
          <w:p>
            <w:pPr/>
            <w:r>
              <w:rPr/>
              <w:t xml:space="preserve">Bad
</w:t>
            </w:r>
          </w:p>
          <w:p>
            <w:pPr/>
            <w:r>
              <w:rPr/>
              <w:t xml:space="preserve">2. OG
</w:t>
            </w:r>
          </w:p>
        </w:tc>
        <w:tc>
          <w:tcPr>
            <w:noWrap/>
          </w:tcPr>
          <w:p>
            <w:pPr/>
            <w:r>
              <w:rPr/>
              <w:t xml:space="preserve">VM-26
</w:t>
            </w:r>
          </w:p>
          <w:p>
            <w:pPr/>
            <w:r>
              <w:rPr/>
              <w:t xml:space="preserve">(elastische) Bodenbeläge
</w:t>
            </w:r>
          </w:p>
          <w:p>
            <w:pPr/>
            <w:r>
              <w:rPr/>
              <w:t xml:space="preserve">Boden / Wand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MaP-181</w:t>
            </w:r>
          </w:p>
        </w:tc>
        <w:tc>
          <w:tcPr>
            <w:noWrap/>
          </w:tcPr>
          <w:p>
            <w:pPr/>
            <w:r>
              <w:rPr/>
              <w:t xml:space="preserve">Gang
</w:t>
            </w:r>
          </w:p>
          <w:p>
            <w:pPr/>
            <w:r>
              <w:rPr/>
              <w:t xml:space="preserve">EG
</w:t>
            </w:r>
          </w:p>
        </w:tc>
        <w:tc>
          <w:tcPr>
            <w:noWrap/>
          </w:tcPr>
          <w:p>
            <w:pPr/>
            <w:r>
              <w:rPr/>
              <w:t xml:space="preserve">VM-27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MaP-191</w:t>
            </w:r>
          </w:p>
        </w:tc>
        <w:tc>
          <w:tcPr>
            <w:noWrap/>
          </w:tcPr>
          <w:p>
            <w:pPr/>
            <w:r>
              <w:rPr/>
              <w:t xml:space="preserve">Küche
</w:t>
            </w:r>
          </w:p>
          <w:p>
            <w:pPr/>
            <w:r>
              <w:rPr/>
              <w:t xml:space="preserve">EG
</w:t>
            </w:r>
          </w:p>
        </w:tc>
        <w:tc>
          <w:tcPr>
            <w:noWrap/>
          </w:tcPr>
          <w:p>
            <w:pPr/>
            <w:r>
              <w:rPr/>
              <w:t xml:space="preserve">VM-28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MaP-161</w:t>
            </w:r>
          </w:p>
        </w:tc>
        <w:tc>
          <w:tcPr>
            <w:noWrap/>
          </w:tcPr>
          <w:p>
            <w:pPr/>
            <w:r>
              <w:rPr/>
              <w:t xml:space="preserve">Dusche
</w:t>
            </w:r>
          </w:p>
          <w:p>
            <w:pPr/>
            <w:r>
              <w:rPr/>
              <w:t xml:space="preserve">2. OG Haus 2
</w:t>
            </w:r>
          </w:p>
        </w:tc>
        <w:tc>
          <w:tcPr>
            <w:noWrap/>
          </w:tcPr>
          <w:p>
            <w:pPr/>
            <w:r>
              <w:rPr/>
              <w:t xml:space="preserve">VM-29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MaP-171</w:t>
            </w:r>
          </w:p>
        </w:tc>
        <w:tc>
          <w:tcPr>
            <w:noWrap/>
          </w:tcPr>
          <w:p>
            <w:pPr/>
            <w:r>
              <w:rPr/>
              <w:t xml:space="preserve">Dusche
</w:t>
            </w:r>
          </w:p>
          <w:p>
            <w:pPr/>
            <w:r>
              <w:rPr/>
              <w:t xml:space="preserve">2. OG Haus 2
</w:t>
            </w:r>
          </w:p>
        </w:tc>
        <w:tc>
          <w:tcPr>
            <w:noWrap/>
          </w:tcPr>
          <w:p>
            <w:pPr/>
            <w:r>
              <w:rPr/>
              <w:t xml:space="preserve">VM-30
</w:t>
            </w:r>
          </w:p>
          <w:p>
            <w:pPr/>
            <w:r>
              <w:rPr/>
              <w:t xml:space="preserve">(elastische) Beläge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MaP-1112</w:t>
            </w:r>
          </w:p>
        </w:tc>
        <w:tc>
          <w:tcPr>
            <w:noWrap/>
          </w:tcPr>
          <w:p>
            <w:pPr/>
            <w:r>
              <w:rPr/>
              <w:t xml:space="preserve">Küche
</w:t>
            </w:r>
          </w:p>
          <w:p>
            <w:pPr/>
            <w:r>
              <w:rPr/>
              <w:t xml:space="preserve">2.OG
</w:t>
            </w:r>
          </w:p>
        </w:tc>
        <w:tc>
          <w:tcPr>
            <w:noWrap/>
          </w:tcPr>
          <w:p>
            <w:pPr/>
            <w:r>
              <w:rPr/>
              <w:t xml:space="preserve">VM-31
</w:t>
            </w:r>
          </w:p>
          <w:p>
            <w:pPr/>
            <w:r>
              <w:rPr/>
              <w:t xml:space="preserve">(elastische) Bodenbeläge 2. Lage
</w:t>
            </w:r>
          </w:p>
          <w:p>
            <w:pPr/>
            <w:r>
              <w:rPr/>
              <w:t xml:space="preserve">Boden
</w:t>
            </w:r>
          </w:p>
          <w:p>
            <w:pPr/>
            <w:r>
              <w:rPr/>
              <w:t xml:space="preserve">grün
</w:t>
            </w:r>
          </w:p>
        </w:tc>
        <w:tc>
          <w:tcPr>
            <w:noWrap/>
          </w:tcPr>
          <w:p>
            <w:pPr/>
            <w:r>
              <w:rPr/>
              <w:t xml:space="preserve"/>
            </w:r>
          </w:p>
        </w:tc>
        <w:tc>
          <w:tcPr>
            <w:noWrap/>
          </w:tcPr>
          <w:p>
            <w:pPr/>
            <w:r>
              <w:rPr/>
              <w:t xml:space="preserve">Miss N32.jpeg</w:t>
            </w:r>
          </w:p>
        </w:tc>
        <w:tc>
          <w:tcPr>
            <w:noWrap/>
          </w:tcPr>
          <w:p>
            <w:pPr/>
            <w:r>
              <w:rPr/>
              <w:t xml:space="preserve">Miss O32.jpeg</w:t>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4" o:title=""/>
          </v:shape>
        </w:pict>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