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Allmendgütlistrasse 19, 8810 Horgen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HN136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1921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Felix Engler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Cremer Bruhin AG  z.H. Felix Engler  Seestrasse 312  8810 Horgen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Felix Engler</w:t>
            </w:r>
            <w:bookmarkEnd w:id="12"/>
            <w:r w:rsidRPr="00FF365E">
              <w:rPr>
                <w:sz w:val="24"/>
                <w:szCs w:val="24"/>
                <w:lang w:val="en-GB"/>
              </w:rPr>
              <w:t xml:space="preserve"> </w:t>
            </w:r>
            <w:bookmarkStart w:id="13" w:name="OLE_LINK13"/>
            <w:r w:rsidRPr="00FF365E">
              <w:rPr>
                <w:sz w:val="24"/>
                <w:szCs w:val="24"/>
                <w:lang w:val="en-GB"/>
              </w:rPr>
              <w:t xml:space="preserve">Cremer Bruhin AG  z.H. Felix Engler  Seestrasse 312  8810 Horgen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MaP-5</w:t>
            </w:r>
          </w:p>
        </w:tc>
        <w:tc>
          <w:tcPr>
            <w:noWrap/>
          </w:tcPr>
          <w:p>
            <w:pPr/>
            <w:r>
              <w:rPr/>
              <w:t xml:space="preserve">Fassade
</w:t>
            </w:r>
          </w:p>
          <w:p>
            <w:pPr/>
            <w:r>
              <w:rPr/>
              <w:t xml:space="preserve">DG
</w:t>
            </w:r>
          </w:p>
          <w:p>
            <w:pPr/>
            <w:r>
              <w:rPr/>
              <w:t xml:space="preserve">Wand
</w:t>
            </w:r>
          </w:p>
        </w:tc>
        <w:tc>
          <w:tcPr>
            <w:noWrap/>
          </w:tcPr>
          <w:p>
            <w:pPr/>
            <w:r>
              <w:rPr/>
              <w:t xml:space="preserve">Fassade</w:t>
            </w:r>
          </w:p>
        </w:tc>
        <w:tc>
          <w:tcPr>
            <w:noWrap/>
          </w:tcPr>
          <w:p>
            <w:pPr/>
            <w:r>
              <w:rPr/>
              <w:t xml:space="preserve">Faserzement Schindeln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MaP-5 – Material: Faserzement-Schindeln</w:t>
      </w:r>
      <w:r>
        <w:rPr>
          <w:sz w:val="24"/>
          <w:szCs w:val="24"/>
        </w:rPr>
        <w:t xml:space="preserve"/>
      </w:r>
      <w:br/>
      <w:r>
        <w:rPr>
          <w:sz w:val="24"/>
          <w:szCs w:val="24"/>
        </w:rPr>
        <w:t xml:space="preserve"/>
      </w:r>
      <w:br/>
      <w:r>
        <w:rPr>
          <w:sz w:val="24"/>
          <w:szCs w:val="24"/>
          <w:b w:val="1"/>
          <w:bCs w:val="1"/>
        </w:rPr>
        <w:t xml:space="preserve">Das Material </w:t>
      </w:r>
      <w:r>
        <w:rPr>
          <w:sz w:val="24"/>
          <w:szCs w:val="24"/>
          <w:b w:val="1"/>
          <w:bCs w:val="1"/>
        </w:rPr>
        <w:t xml:space="preserve">Faserzement-Schindeln</w:t>
      </w:r>
      <w:r>
        <w:rPr>
          <w:sz w:val="24"/>
          <w:szCs w:val="24"/>
        </w:rPr>
        <w:t xml:space="preserve"> wurde an der Fassade im Dachgeschoss an der Wand festgestellt und enthält Asbest. In den Tabellen sind keine Angaben zur Sanierung, zu den Richtlinien, zur Deponieklasse oder zum LVA-Code enthalten.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Schlafzimmer
</w:t>
            </w:r>
          </w:p>
          <w:p>
            <w:pPr/>
            <w:r>
              <w:rPr/>
              <w:t xml:space="preserve">DG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Treppenhaus/ Estrich
</w:t>
            </w:r>
          </w:p>
          <w:p>
            <w:pPr/>
            <w:r>
              <w:rPr/>
              <w:t xml:space="preserve">DG
</w:t>
            </w:r>
          </w:p>
          <w:p>
            <w:pPr/>
            <w:r>
              <w:rPr/>
              <w:t xml:space="preserve">Wand
</w:t>
            </w:r>
          </w:p>
        </w:tc>
        <w:tc>
          <w:tcPr>
            <w:shd w:val="clear" w:fill="red"/>
            <w:noWrap/>
          </w:tcPr>
          <w:p>
            <w:pPr/>
            <w:r>
              <w:rPr/>
              <w:t xml:space="preserve">VM-2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MaP-3</w:t>
            </w:r>
          </w:p>
        </w:tc>
        <w:tc>
          <w:tcPr>
            <w:shd w:val="clear" w:fill="green"/>
            <w:noWrap/>
          </w:tcPr>
          <w:p>
            <w:pPr/>
            <w:r>
              <w:rPr/>
              <w:t xml:space="preserve">Schlafzimmer
</w:t>
            </w:r>
          </w:p>
          <w:p>
            <w:pPr/>
            <w:r>
              <w:rPr/>
              <w:t xml:space="preserve">DG
</w:t>
            </w:r>
          </w:p>
          <w:p>
            <w:pPr/>
            <w:r>
              <w:rPr/>
              <w:t xml:space="preserve">Wand
</w:t>
            </w:r>
          </w:p>
        </w:tc>
        <w:tc>
          <w:tcPr>
            <w:shd w:val="clear" w:fill="green"/>
            <w:noWrap/>
          </w:tcPr>
          <w:p>
            <w:pPr/>
            <w:r>
              <w:rPr/>
              <w:t xml:space="preserve">VM-3
</w:t>
            </w:r>
          </w:p>
          <w:p>
            <w:pPr/>
            <w:r>
              <w:rPr/>
              <w:t xml:space="preserve">Trockenbauelemente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MaP-4</w:t>
            </w:r>
          </w:p>
        </w:tc>
        <w:tc>
          <w:tcPr>
            <w:shd w:val="clear" w:fill="green"/>
            <w:noWrap/>
          </w:tcPr>
          <w:p>
            <w:pPr/>
            <w:r>
              <w:rPr/>
              <w:t xml:space="preserve">Schlafzimmer
</w:t>
            </w:r>
          </w:p>
          <w:p>
            <w:pPr/>
            <w:r>
              <w:rPr/>
              <w:t xml:space="preserve">DG
</w:t>
            </w:r>
          </w:p>
          <w:p>
            <w:pPr/>
            <w:r>
              <w:rPr/>
              <w:t xml:space="preserve">Decke
</w:t>
            </w:r>
          </w:p>
        </w:tc>
        <w:tc>
          <w:tcPr>
            <w:shd w:val="clear" w:fill="green"/>
            <w:noWrap/>
          </w:tcPr>
          <w:p>
            <w:pPr/>
            <w:r>
              <w:rPr/>
              <w:t xml:space="preserve">VM-4
</w:t>
            </w:r>
          </w:p>
          <w:p>
            <w:pPr/>
            <w:r>
              <w:rPr/>
              <w:t xml:space="preserve">Gipsspachtel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MaP-5</w:t>
            </w:r>
          </w:p>
        </w:tc>
        <w:tc>
          <w:tcPr>
            <w:shd w:val="clear" w:fill="green"/>
            <w:noWrap/>
          </w:tcPr>
          <w:p>
            <w:pPr/>
            <w:r>
              <w:rPr/>
              <w:t xml:space="preserve">Fassade
</w:t>
            </w:r>
          </w:p>
          <w:p>
            <w:pPr/>
            <w:r>
              <w:rPr/>
              <w:t xml:space="preserve">DG
</w:t>
            </w:r>
          </w:p>
          <w:p>
            <w:pPr/>
            <w:r>
              <w:rPr/>
              <w:t xml:space="preserve">Wand
</w:t>
            </w:r>
          </w:p>
        </w:tc>
        <w:tc>
          <w:tcPr>
            <w:shd w:val="clear" w:fill="green"/>
            <w:noWrap/>
          </w:tcPr>
          <w:p>
            <w:pPr/>
            <w:r>
              <w:rPr/>
              <w:t xml:space="preserve">VM-5
</w:t>
            </w:r>
          </w:p>
          <w:p>
            <w:pPr/>
            <w:r>
              <w:rPr/>
              <w:t xml:space="preserve">Faserzement Schindeln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MaP-6</w:t>
            </w:r>
          </w:p>
        </w:tc>
        <w:tc>
          <w:tcPr>
            <w:shd w:val="clear" w:fill="green"/>
            <w:noWrap/>
          </w:tcPr>
          <w:p>
            <w:pPr/>
            <w:r>
              <w:rPr/>
              <w:t xml:space="preserve">Gesamtes Geschoss
</w:t>
            </w:r>
          </w:p>
          <w:p>
            <w:pPr/>
            <w:r>
              <w:rPr/>
              <w:t xml:space="preserve">DG
</w:t>
            </w:r>
          </w:p>
          <w:p>
            <w:pPr/>
            <w:r>
              <w:rPr/>
              <w:t xml:space="preserve">Zwischenböden
</w:t>
            </w:r>
          </w:p>
        </w:tc>
        <w:tc>
          <w:tcPr>
            <w:shd w:val="clear" w:fill="green"/>
            <w:noWrap/>
          </w:tcPr>
          <w:p>
            <w:pPr/>
            <w:r>
              <w:rPr/>
              <w:t xml:space="preserve">VM-6
</w:t>
            </w:r>
          </w:p>
          <w:p>
            <w:pPr/>
            <w:r>
              <w:rPr/>
              <w:t xml:space="preserve">Schlacke
</w:t>
            </w:r>
          </w:p>
          <w:p>
            <w:pPr/>
            <w:r>
              <w:rPr/>
              <w:t xml:space="preserve">Zwischenböden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99881376038px;height:1000px" stroked="f" filled="f">
            <v:imagedata r:id="rId22" o:title=""/>
          </v:shape>
        </w:pict>
        <w:t/>
        <w:pict>
          <v:shape type="#_x0000_t75" style="width:706.99881376038px;height:1000px" stroked="f" filled="f">
            <v:imagedata r:id="rId23"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