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Holderbachweg 21, 8046 Zürich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AF4432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1156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Verkauf</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Redenica, Rukije, ENGEL UND VÖLKERS</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Erbengemeinschaft Emma Graber, gest. 11.12.2023 vertreten durch die Willensvollstreckerin Steiner Vorsorge AG Frau Jill Manhart Fraumünsterstrasse 19 8001 Zürich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Redenica, Rukije, ENGEL UND VÖLKERS</w:t>
            </w:r>
            <w:bookmarkEnd w:id="12"/>
            <w:r w:rsidRPr="00FF365E">
              <w:rPr>
                <w:sz w:val="24"/>
                <w:szCs w:val="24"/>
                <w:lang w:val="en-GB"/>
              </w:rPr>
              <w:t xml:space="preserve"> </w:t>
            </w:r>
            <w:bookmarkStart w:id="13" w:name="OLE_LINK13"/>
            <w:r w:rsidRPr="00FF365E">
              <w:rPr>
                <w:sz w:val="24"/>
                <w:szCs w:val="24"/>
                <w:lang w:val="en-GB"/>
              </w:rPr>
              <w:t xml:space="preserve">Erbengemeinschaft Emma Graber, gest. 11.12.2023 vertreten durch die Willensvollstreckerin Steiner Vorsorge AG Frau Jill Manhart Fraumünsterstrasse 19 8001 Zürich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01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MaP-4</w:t>
            </w:r>
          </w:p>
        </w:tc>
        <w:tc>
          <w:tcPr>
            <w:noWrap/>
          </w:tcPr>
          <w:p>
            <w:pPr/>
            <w:r>
              <w:rPr/>
              <w:t xml:space="preserve">Küche
</w:t>
            </w:r>
          </w:p>
          <w:p>
            <w:pPr/>
            <w:r>
              <w:rPr/>
              <w:t xml:space="preserve">EG links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Bad
</w:t>
            </w:r>
          </w:p>
          <w:p>
            <w:pPr/>
            <w:r>
              <w:rPr/>
              <w:t xml:space="preserve">EG links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Bad
</w:t>
            </w:r>
          </w:p>
          <w:p>
            <w:pPr/>
            <w:r>
              <w:rPr/>
              <w:t xml:space="preserve">EG links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MaP-4</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MaP-4 – Fliesenkleber:</w:t>
      </w:r>
      <w:r>
        <w:rPr>
          <w:sz w:val="24"/>
          <w:szCs w:val="24"/>
        </w:rPr>
        <w:t xml:space="preserve"> Der asbesthaltige Fliesenkleber befindet sich an der Wand in der Küche im Erdgeschoss links. Er ist durch Schadstoffsanierer unter Einhaltung der Richtlinie EKAS 6503, Kapitel 7, mit DKS 3 zu sanieren und unter dem LVA-Code 17 06 05 S zu entsorgen.</w:t>
      </w:r>
      <w:br/>
      <w:r>
        <w:rPr>
          <w:sz w:val="24"/>
          <w:szCs w:val="24"/>
        </w:rPr>
        <w:t xml:space="preserve"/>
      </w:r>
      <w:br/>
      <w:r>
        <w:rPr>
          <w:sz w:val="24"/>
          <w:szCs w:val="24"/>
          <w:b w:val="1"/>
          <w:bCs w:val="1"/>
        </w:rPr>
        <w:t xml:space="preserve"/>
      </w:r>
      <w:r>
        <w:rPr>
          <w:sz w:val="24"/>
          <w:szCs w:val="24"/>
          <w:b w:val="1"/>
          <w:bCs w:val="1"/>
        </w:rPr>
        <w:t xml:space="preserve">MaP-7 – Fliesenkleber:</w:t>
      </w:r>
      <w:r>
        <w:rPr>
          <w:sz w:val="24"/>
          <w:szCs w:val="24"/>
        </w:rPr>
        <w:t xml:space="preserve"> Der asbesthaltige Fliesenkleber befindet sich am Boden im Bad im Erdgeschoss links. Er ist durch Schadstoffsanierer unter Einhaltung der Richtlinie EKAS 6503, Kapitel 7, mit DKS 3 zu sanieren und unter dem LVA-Code 17 06 05 S zu entsorgen.</w:t>
      </w:r>
      <w:br/>
      <w:r>
        <w:rPr>
          <w:sz w:val="24"/>
          <w:szCs w:val="24"/>
        </w:rPr>
        <w:t xml:space="preserve"/>
      </w:r>
      <w:br/>
      <w:r>
        <w:rPr>
          <w:sz w:val="24"/>
          <w:szCs w:val="24"/>
          <w:b w:val="1"/>
          <w:bCs w:val="1"/>
        </w:rPr>
        <w:t xml:space="preserve"/>
      </w:r>
      <w:r>
        <w:rPr>
          <w:sz w:val="24"/>
          <w:szCs w:val="24"/>
          <w:b w:val="1"/>
          <w:bCs w:val="1"/>
        </w:rPr>
        <w:t xml:space="preserve">MaP-8 – Fliesenkleber:</w:t>
      </w:r>
      <w:r>
        <w:rPr>
          <w:sz w:val="24"/>
          <w:szCs w:val="24"/>
        </w:rPr>
        <w:t xml:space="preserve"> Der asbesthaltige Fliesenkleber befindet sich an der Wand im Bad im Erdgeschoss links. Er ist durch Schadstoffsanierer unter Einhaltung der Richtlinie EKAS 6503, Kapitel 7, mit DKS 3 zu sanieren und unter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Wohnzimmer
</w:t>
            </w:r>
          </w:p>
          <w:p>
            <w:pPr/>
            <w:r>
              <w:rPr/>
              <w:t xml:space="preserve">EG links
</w:t>
            </w:r>
          </w:p>
          <w:p>
            <w:pPr/>
            <w:r>
              <w:rPr/>
              <w:t xml:space="preserve">Boden
</w:t>
            </w:r>
          </w:p>
        </w:tc>
        <w:tc>
          <w:tcPr>
            <w:shd w:val="clear" w:fill="red"/>
            <w:noWrap/>
          </w:tcPr>
          <w:p>
            <w:pPr/>
            <w:r>
              <w:rPr/>
              <w:t xml:space="preserve">VM-9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Gang/ Wohnzimmer
</w:t>
            </w:r>
          </w:p>
          <w:p>
            <w:pPr/>
            <w:r>
              <w:rPr/>
              <w:t xml:space="preserve">EG links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Gang/ Wohnzimmer
</w:t>
            </w:r>
          </w:p>
          <w:p>
            <w:pPr/>
            <w:r>
              <w:rPr/>
              <w:t xml:space="preserve">EG links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links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links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links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EG links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EG links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EG links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EG links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Schlafzimmer
</w:t>
            </w:r>
          </w:p>
          <w:p>
            <w:pPr/>
            <w:r>
              <w:rPr/>
              <w:t xml:space="preserve">EG links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VB-1</w:t>
            </w:r>
          </w:p>
        </w:tc>
        <w:tc>
          <w:tcPr>
            <w:shd w:val="clear" w:fill="red"/>
            <w:noWrap/>
          </w:tcPr>
          <w:p>
            <w:pPr/>
            <w:r>
              <w:rPr/>
              <w:t xml:space="preserve">Küche/ Schlafzimmer
</w:t>
            </w:r>
          </w:p>
          <w:p>
            <w:pPr/>
            <w:r>
              <w:rPr/>
              <w:t xml:space="preserve">EG links
</w:t>
            </w:r>
          </w:p>
          <w:p>
            <w:pPr/>
            <w:r>
              <w:rPr/>
              <w:t xml:space="preserve">Boden/ Sockel
</w:t>
            </w:r>
          </w:p>
        </w:tc>
        <w:tc>
          <w:tcPr>
            <w:shd w:val="clear" w:fill="red"/>
            <w:noWrap/>
          </w:tcPr>
          <w:p>
            <w:pPr/>
            <w:r>
              <w:rPr/>
              <w:t xml:space="preserve">VM-10
</w:t>
            </w:r>
          </w:p>
          <w:p>
            <w:pPr/>
            <w:r>
              <w:rPr/>
              <w:t xml:space="preserve">Fliesenkleber
</w:t>
            </w:r>
          </w:p>
          <w:p>
            <w:pPr/>
            <w:r>
              <w:rPr/>
              <w:t xml:space="preserve">Boden/ 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