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Josebodenweg 7, Villigen,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2414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1134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Michael Brand</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Josebodenweg 7, Villigen,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Michael Brand</w:t>
            </w:r>
            <w:bookmarkEnd w:id="12"/>
            <w:r w:rsidRPr="00FF365E">
              <w:rPr>
                <w:sz w:val="24"/>
                <w:szCs w:val="24"/>
                <w:lang w:val="en-GB"/>
              </w:rPr>
              <w:t xml:space="preserve"> </w:t>
            </w:r>
            <w:bookmarkStart w:id="13" w:name="OLE_LINK13"/>
            <w:r w:rsidRPr="00FF365E">
              <w:rPr>
                <w:sz w:val="24"/>
                <w:szCs w:val="24"/>
                <w:lang w:val="en-GB"/>
              </w:rPr>
              <w:t xml:space="preserve">Josebodenweg 7, Villigen,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14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 Asbesthaltige PVC-Platten</w:t>
      </w:r>
      <w:r>
        <w:rPr>
          <w:sz w:val="24"/>
          <w:szCs w:val="24"/>
        </w:rPr>
        <w:t xml:space="preserve">  </w:t>
      </w:r>
      <w:br/>
      <w:r>
        <w:rPr>
          <w:sz w:val="24"/>
          <w:szCs w:val="24"/>
        </w:rPr>
        <w:t xml:space="preserve">Asbesthaltige PVC-Platten wurden auf Gebäude-Ebene 1 im Raum A2 verbaut. Diese Materialien sind als schadstoffbelastet eingestuft und ein Fachlabor bestätigte den Asbestgehalt. Sanierung und Rückbau müssen gemäss den Richtlinien der DKS 3000 durch spezialisierte Schadstoffsanierer erfolgen und in einer Deponie Typ E unter dem LVA Code 17 06 01XA entsorgt werden.  </w:t>
      </w:r>
      <w:br/>
      <w:r>
        <w:rPr>
          <w:sz w:val="24"/>
          <w:szCs w:val="24"/>
        </w:rPr>
        <w:t xml:space="preserve"/>
      </w:r>
      <w:br/>
      <w:r>
        <w:rPr>
          <w:sz w:val="24"/>
          <w:szCs w:val="24"/>
          <w:b w:val="1"/>
          <w:bCs w:val="1"/>
        </w:rPr>
        <w:t xml:space="preserve"/>
      </w:r>
      <w:r>
        <w:rPr>
          <w:sz w:val="24"/>
          <w:szCs w:val="24"/>
          <w:b w:val="1"/>
          <w:bCs w:val="1"/>
        </w:rPr>
        <w:t xml:space="preserve">Probe-ID 2: Künstliche Mineralfaser</w:t>
      </w:r>
      <w:r>
        <w:rPr>
          <w:sz w:val="24"/>
          <w:szCs w:val="24"/>
        </w:rPr>
        <w:t xml:space="preserve">  </w:t>
      </w:r>
      <w:br/>
      <w:r>
        <w:rPr>
          <w:sz w:val="24"/>
          <w:szCs w:val="24"/>
        </w:rPr>
        <w:t xml:space="preserve">Künstliche Mineralfaser befand sich in der Decke des Gebäudes im Raum B4. Verdacht auf Schadstoffe bestand, den das Labor bestätigte. Der Rückbau kann von einem spezialisierten Team durchgeführt werden, die unter der DKS 3200 arbeiten müssen und die Entsorgung mit dem LVA Code 17 06 06 auf einer Deponie Typ D vornehmen.  </w:t>
      </w:r>
      <w:br/>
      <w:r>
        <w:rPr>
          <w:sz w:val="24"/>
          <w:szCs w:val="24"/>
        </w:rPr>
        <w:t xml:space="preserve"/>
      </w:r>
      <w:br/>
      <w:r>
        <w:rPr>
          <w:sz w:val="24"/>
          <w:szCs w:val="24"/>
          <w:b w:val="1"/>
          <w:bCs w:val="1"/>
        </w:rPr>
        <w:t xml:space="preserve"/>
      </w:r>
      <w:r>
        <w:rPr>
          <w:sz w:val="24"/>
          <w:szCs w:val="24"/>
          <w:b w:val="1"/>
          <w:bCs w:val="1"/>
        </w:rPr>
        <w:t xml:space="preserve">Probe-ID 3: Polystyrolplatten mit Flammschutzmitteln</w:t>
      </w:r>
      <w:r>
        <w:rPr>
          <w:sz w:val="24"/>
          <w:szCs w:val="24"/>
        </w:rPr>
        <w:t xml:space="preserve">  </w:t>
      </w:r>
      <w:br/>
      <w:r>
        <w:rPr>
          <w:sz w:val="24"/>
          <w:szCs w:val="24"/>
        </w:rPr>
        <w:t xml:space="preserve">Die Polystyrolplatten, die Flammschutzmittel enthalten, wurden an der Aussenfassade des Gebäudes entdeckt. Ein labortechnischer Nachweis bestätigte den Schadstoffgehalt. Die Sanierung erfordert spezialisiertes Personal, das gemäß DKS 3050 arbeitet, und die Beseitigung erfolgt gemäss der LVA Code 17 02 03 auf einer Deponie Typ D.  </w:t>
      </w:r>
      <w:br/>
      <w:r>
        <w:rPr>
          <w:sz w:val="24"/>
          <w:szCs w:val="24"/>
        </w:rPr>
        <w:t xml:space="preserve"/>
      </w:r>
      <w:br/>
      <w:r>
        <w:rPr>
          <w:sz w:val="24"/>
          <w:szCs w:val="24"/>
          <w:b w:val="1"/>
          <w:bCs w:val="1"/>
        </w:rPr>
        <w:t xml:space="preserve"/>
      </w:r>
      <w:r>
        <w:rPr>
          <w:sz w:val="24"/>
          <w:szCs w:val="24"/>
          <w:b w:val="1"/>
          <w:bCs w:val="1"/>
        </w:rPr>
        <w:t xml:space="preserve">Probe-ID 4: Faserzement</w:t>
      </w:r>
      <w:r>
        <w:rPr>
          <w:sz w:val="24"/>
          <w:szCs w:val="24"/>
        </w:rPr>
        <w:t xml:space="preserve">  </w:t>
      </w:r>
      <w:br/>
      <w:r>
        <w:rPr>
          <w:sz w:val="24"/>
          <w:szCs w:val="24"/>
        </w:rPr>
        <w:t xml:space="preserve">Faserzement wurde im Keller des Gebäudes im Raum C1 entdeckt. Die Einhaltung der Richtlinien DKS 33031 ist erforderlich, um dieses Material korrekt zurückzubauen. Es ist mit dem LVA Code 17 06 98NK in einer Deponie Typ B durch instruierte Handwerker zu entsorgen.  </w:t>
      </w:r>
      <w:br/>
      <w:r>
        <w:rPr>
          <w:sz w:val="24"/>
          <w:szCs w:val="24"/>
        </w:rPr>
        <w:t xml:space="preserve"/>
      </w:r>
      <w:br/>
      <w:r>
        <w:rPr>
          <w:sz w:val="24"/>
          <w:szCs w:val="24"/>
          <w:b w:val="1"/>
          <w:bCs w:val="1"/>
        </w:rPr>
        <w:t xml:space="preserve"/>
      </w:r>
      <w:r>
        <w:rPr>
          <w:sz w:val="24"/>
          <w:szCs w:val="24"/>
          <w:b w:val="1"/>
          <w:bCs w:val="1"/>
        </w:rPr>
        <w:t xml:space="preserve">Probe-ID 5: PCB-haltige Dichtungsmasse</w:t>
      </w:r>
      <w:r>
        <w:rPr>
          <w:sz w:val="24"/>
          <w:szCs w:val="24"/>
        </w:rPr>
        <w:t xml:space="preserve">  </w:t>
      </w:r>
      <w:br/>
      <w:r>
        <w:rPr>
          <w:sz w:val="24"/>
          <w:szCs w:val="24"/>
        </w:rPr>
        <w:t xml:space="preserve">PCB-haltige Dichtungsmasse befand sich in den Fensterrahmen des Gebäudes auf Ebene 2. Die Schadstoffe wurden vom Labor bestätigt. Ein sachgerechter Rückbau ist nur durch instruierte Fachleute möglich, die den Richtlinien DKS 4000 folgen müssen und die Entsorgung erfolgt mit dem LVA Code 17 06 04 auf einer Deponie Typ C.  </w:t>
      </w:r>
      <w:br/>
      <w:r>
        <w:rPr>
          <w:sz w:val="24"/>
          <w:szCs w:val="24"/>
        </w:rPr>
        <w:t xml:space="preserve"/>
      </w:r>
      <w:br/>
      <w:r>
        <w:rPr>
          <w:sz w:val="24"/>
          <w:szCs w:val="24"/>
          <w:b w:val="1"/>
          <w:bCs w:val="1"/>
        </w:rPr>
        <w:t xml:space="preserve"/>
      </w:r>
      <w:r>
        <w:rPr>
          <w:sz w:val="24"/>
          <w:szCs w:val="24"/>
          <w:b w:val="1"/>
          <w:bCs w:val="1"/>
        </w:rPr>
        <w:t xml:space="preserve">Probe-ID 6: Zementgebundener Asbest</w:t>
      </w:r>
      <w:r>
        <w:rPr>
          <w:sz w:val="24"/>
          <w:szCs w:val="24"/>
        </w:rPr>
        <w:t xml:space="preserve">  </w:t>
      </w:r>
      <w:br/>
      <w:r>
        <w:rPr>
          <w:sz w:val="24"/>
          <w:szCs w:val="24"/>
        </w:rPr>
        <w:t xml:space="preserve">Im Dachbereich des Gebäudes wurde zementgebundener Asbest gefunden. Laborergebnisse bestätigten das Vorhandensein von Asbest. Der sorgsame Rückbau und die Entsorgung müssen unter der DKS 3400 durch instruierte Handwerker erfolgen, die die Materialien mit dem LVA Code 17 06 05NK in eine Typ B Deponie überführen.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