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Krieswinkelstrasse 16, 8599 Salmsach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361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Abbruch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Gianni Olbrecht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Annasohnstasse 15, 8592 Buttwil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Gianni Olbrecht</w:t>
            </w:r>
            <w:bookmarkEnd w:id="12"/>
            <w:r w:rsidRPr="00FF365E">
              <w:rPr>
                <w:sz w:val="24"/>
                <w:szCs w:val="24"/>
                <w:lang w:val="en-GB"/>
              </w:rPr>
              <w:t xml:space="preserve"> </w:t>
            </w:r>
            <w:bookmarkStart w:id="13" w:name="OLE_LINK13"/>
            <w:r w:rsidRPr="00FF365E">
              <w:rPr>
                <w:sz w:val="24"/>
                <w:szCs w:val="24"/>
                <w:lang w:val="en-GB"/>
              </w:rPr>
              <w:t xml:space="preserve">Annasohnstasse 15, 8592 Buttwil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2026-08-05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Gang
</w:t>
            </w:r>
          </w:p>
          <w:p>
            <w:pPr/>
            <w:r>
              <w:rPr/>
              <w:t xml:space="preserve">EG
</w:t>
            </w:r>
          </w:p>
          <w:p>
            <w:pPr/>
            <w:r>
              <w:rPr/>
              <w:t xml:space="preserve">Boden
</w:t>
            </w:r>
          </w:p>
        </w:tc>
        <w:tc>
          <w:tcPr>
            <w:noWrap/>
          </w:tcPr>
          <w:p>
            <w:pPr/>
            <w:r>
              <w:rPr/>
              <w:t xml:space="preserve">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gesamtes Haus
</w:t>
            </w:r>
          </w:p>
          <w:p>
            <w:pPr/>
            <w:r>
              <w:rPr/>
              <w:t xml:space="preserve">UG -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Klebstoffe</w:t>
            </w:r>
          </w:p>
        </w:tc>
        <w:tc>
          <w:tcPr>
            <w:noWrap/>
          </w:tcPr>
          <w:p>
            <w:pPr/>
            <w:r>
              <w:rPr/>
              <w:t xml:space="preserve">16m²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Klebstoffe</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Asbestschnüre</w:t>
            </w:r>
          </w:p>
        </w:tc>
        <w:tc>
          <w:tcPr>
            <w:noWrap/>
          </w:tcPr>
          <w:p>
            <w:pPr/>
            <w:r>
              <w:rPr/>
              <w:t xml:space="preserve">2m</w:t>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25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Klebstoffe</w:t>
      </w:r>
      <w:r>
        <w:rPr>
          <w:sz w:val="24"/>
          <w:szCs w:val="24"/>
        </w:rPr>
        <w:t xml:space="preserve">  </w:t>
      </w:r>
      <w:br/>
      <w:r>
        <w:rPr>
          <w:sz w:val="24"/>
          <w:szCs w:val="24"/>
        </w:rPr>
        <w:t xml:space="preserve">Klebstoffe im Boden des Gangs im Erdgeschoss enthalten Asbest und wurden im Labor bestätigt. Die Sanierung dieser Klebstoffe auf einer Fläche von 16 Quadratmetern muss durch Schadstoffsanierer nach den Richtlinien EKAS 6503 Kapitel 7 durchgeführt werden und sie sind als Sonderabfall mit dem LVA-Code 17 06 05 S zu entsorgen.</w:t>
      </w:r>
      <w:br/>
      <w:r>
        <w:rPr>
          <w:sz w:val="24"/>
          <w:szCs w:val="24"/>
        </w:rPr>
        <w:t xml:space="preserve"/>
      </w:r>
      <w:br/>
      <w:r>
        <w:rPr>
          <w:sz w:val="24"/>
          <w:szCs w:val="24"/>
          <w:b w:val="1"/>
          <w:bCs w:val="1"/>
        </w:rPr>
        <w:t xml:space="preserve"/>
      </w:r>
      <w:r>
        <w:rPr>
          <w:sz w:val="24"/>
          <w:szCs w:val="24"/>
          <w:b w:val="1"/>
          <w:bCs w:val="1"/>
        </w:rPr>
        <w:t xml:space="preserve">MaP-12 Klebstoffe</w:t>
      </w:r>
      <w:r>
        <w:rPr>
          <w:sz w:val="24"/>
          <w:szCs w:val="24"/>
        </w:rPr>
        <w:t xml:space="preserve">  </w:t>
      </w:r>
      <w:br/>
      <w:r>
        <w:rPr>
          <w:sz w:val="24"/>
          <w:szCs w:val="24"/>
        </w:rPr>
        <w:t xml:space="preserve">Im Küchenboden des Erdgeschosses wurden asbesthaltige Klebstoffe bestätigt. Diese Klebstoffe müssen durch Schadstoffsanierer auf einer Fläche von 4 Quadratmetern nach den Richtlinien EKAS 6503 Kapitel 7 entfernt und ebenfalls als Sonderabfall mit dem LVA-Code 17 06 05 S entsorgt werden.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t>
      </w:r>
      <w:br/>
      <w:r>
        <w:rPr>
          <w:sz w:val="24"/>
          <w:szCs w:val="24"/>
        </w:rPr>
        <w:t xml:space="preserve">Das Fallrohrmaterial im gesamten Haus besteht aus Faserzement, das Asbest enthält, und wurde im Labor nicht explizit bestätigt, sondern es besteht eine Annahme. Faserzement aus VB-1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 Asbestschnüre</w:t>
      </w:r>
      <w:r>
        <w:rPr>
          <w:sz w:val="24"/>
          <w:szCs w:val="24"/>
        </w:rPr>
        <w:t xml:space="preserve">  </w:t>
      </w:r>
      <w:br/>
      <w:r>
        <w:rPr>
          <w:sz w:val="24"/>
          <w:szCs w:val="24"/>
        </w:rPr>
        <w:t xml:space="preserve">Asbestschnüre wurden im Cheminée des Wohnzimmers im Erdgeschoss nachgewiesen und das Vorhandensein von Asbest wird vom Labor bestätigt. Die Entfernung dieser Asbestschnüre auf einer Länge von 2 Metern muss durch Schadstoffsanierer nach den Richtlinien EKAS 6503 Kapitel 7.6 erfolgen, und sie sind als Sonderabfall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 WC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Fassde
</w:t>
            </w:r>
          </w:p>
          <w:p>
            <w:pPr/>
            <w:r>
              <w:rPr/>
              <w:t xml:space="preserve">EG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MaP-16</w:t>
            </w:r>
          </w:p>
        </w:tc>
        <w:tc>
          <w:tcPr>
            <w:shd w:val="clear" w:fill="green"/>
            <w:noWrap/>
          </w:tcPr>
          <w:p>
            <w:pPr/>
            <w:r>
              <w:rPr/>
              <w:t xml:space="preserve">Heizraum
</w:t>
            </w:r>
          </w:p>
          <w:p>
            <w:pPr/>
            <w:r>
              <w:rPr/>
              <w:t xml:space="preserve">UG
</w:t>
            </w:r>
          </w:p>
          <w:p>
            <w:pPr/>
            <w:r>
              <w:rPr/>
              <w:t xml:space="preserve">Decke
</w:t>
            </w:r>
          </w:p>
        </w:tc>
        <w:tc>
          <w:tcPr>
            <w:shd w:val="clear" w:fill="green"/>
            <w:noWrap/>
          </w:tcPr>
          <w:p>
            <w:pPr/>
            <w:r>
              <w:rPr/>
              <w:t xml:space="preserve">VM-9
</w:t>
            </w:r>
          </w:p>
          <w:p>
            <w:pPr/>
            <w:r>
              <w:rPr/>
              <w:t xml:space="preserve">Kork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VM-8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