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Begonienstrasse 8, 8472 Seuzach</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1876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1120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 Renovation, Dachsanierung, Fassadenerneuerung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Chantal Job</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Begonienstrasse 8, 8472 Seuzach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Chantal Job</w:t>
            </w:r>
            <w:bookmarkEnd w:id="12"/>
            <w:r w:rsidRPr="00FF365E">
              <w:rPr>
                <w:sz w:val="24"/>
                <w:szCs w:val="24"/>
                <w:lang w:val="en-GB"/>
              </w:rPr>
              <w:t xml:space="preserve"> </w:t>
            </w:r>
            <w:bookmarkStart w:id="13" w:name="OLE_LINK13"/>
            <w:r w:rsidRPr="00FF365E">
              <w:rPr>
                <w:sz w:val="24"/>
                <w:szCs w:val="24"/>
                <w:lang w:val="en-GB"/>
              </w:rPr>
              <w:t xml:space="preserve">Begonienstrasse 8, 8472 Seuzach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04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VB-3</w:t>
            </w:r>
          </w:p>
        </w:tc>
        <w:tc>
          <w:tcPr>
            <w:noWrap/>
          </w:tcPr>
          <w:p>
            <w:pPr/>
            <w:r>
              <w:rPr/>
              <w:t xml:space="preserve">Estrich
</w:t>
            </w:r>
          </w:p>
          <w:p>
            <w:pPr/>
            <w:r>
              <w:rPr/>
              <w:t xml:space="preserve">DG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Dachrandabschluss
</w:t>
            </w:r>
          </w:p>
          <w:p>
            <w:pPr/>
            <w:r>
              <w:rPr/>
              <w:t xml:space="preserve">DG
</w:t>
            </w:r>
          </w:p>
          <w:p>
            <w:pPr/>
            <w:r>
              <w:rPr/>
              <w:t xml:space="preserve">Wand
</w:t>
            </w:r>
          </w:p>
        </w:tc>
        <w:tc>
          <w:tcPr>
            <w:noWrap/>
          </w:tcPr>
          <w:p>
            <w:pPr/>
            <w:r>
              <w:rPr/>
              <w:t xml:space="preserve">Dachrandabschluss</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VB-3, Material Faserzement:</w:t>
      </w:r>
      <w:r>
        <w:rPr>
          <w:sz w:val="24"/>
          <w:szCs w:val="24"/>
        </w:rPr>
        <w:t xml:space="preserve"> Faserzement aus der Probe VB-3, das im Estrich auf der Ebene DG im Elektrotableau verbaut ist, kann durch instruierte Handwerker unter Einhaltung der Richtlinien 33031 rückgebaut werden. Es ist als Asbesthaltiges Material zu kennzeichnen und mit dem lva code 17 06 98 nk in einer Deponie Typ B zu entsorgen. </w:t>
      </w:r>
      <w:br/>
      <w:r>
        <w:rPr>
          <w:sz w:val="24"/>
          <w:szCs w:val="24"/>
        </w:rPr>
        <w:t xml:space="preserve"/>
      </w:r>
      <w:br/>
      <w:r>
        <w:rPr>
          <w:sz w:val="24"/>
          <w:szCs w:val="24"/>
          <w:b w:val="1"/>
          <w:bCs w:val="1"/>
        </w:rPr>
        <w:t xml:space="preserve"/>
      </w:r>
      <w:r>
        <w:rPr>
          <w:sz w:val="24"/>
          <w:szCs w:val="24"/>
          <w:b w:val="1"/>
          <w:bCs w:val="1"/>
        </w:rPr>
        <w:t xml:space="preserve">Probe-ID VB-4, Material Faserzement:</w:t>
      </w:r>
      <w:r>
        <w:rPr>
          <w:sz w:val="24"/>
          <w:szCs w:val="24"/>
        </w:rPr>
        <w:t xml:space="preserve"> Faserzement der Probe VB-4, das im Dachrandabschluss auf der Ebene DG an der Wand verbaut ist, darf ebenfalls von instruierte Handwerker unter Einhaltung der Richtlinien 33031 rückgebaut werden. Auch dieses Material ist als Asbesthaltig markiert und muss mit dem lva code 17 06 98 nk in einer Deponie Typ B deponiert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Fenster
</w:t>
            </w:r>
          </w:p>
          <w:p>
            <w:pPr/>
            <w:r>
              <w:rPr/>
              <w:t xml:space="preserve">UG - OG
</w:t>
            </w:r>
          </w:p>
          <w:p>
            <w:pPr/>
            <w:r>
              <w:rPr/>
              <w:t xml:space="preserve">Fensterrahmen
</w:t>
            </w:r>
          </w:p>
        </w:tc>
        <w:tc>
          <w:tcPr>
            <w:shd w:val="clear" w:fill="orange"/>
            <w:noWrap/>
          </w:tcPr>
          <w:p>
            <w:pPr/>
            <w:r>
              <w:rPr/>
              <w:t xml:space="preserve">VM-1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WC/ Gang / Esszimmer / Treppenhaus
</w:t>
            </w:r>
          </w:p>
          <w:p>
            <w:pPr/>
            <w:r>
              <w:rPr/>
              <w:t xml:space="preserve">EG/ OG
</w:t>
            </w:r>
          </w:p>
          <w:p>
            <w:pPr/>
            <w:r>
              <w:rPr/>
              <w:t xml:space="preserve">Sockel
</w:t>
            </w:r>
          </w:p>
        </w:tc>
        <w:tc>
          <w:tcPr>
            <w:shd w:val="clear" w:fill="red"/>
            <w:noWrap/>
          </w:tcPr>
          <w:p>
            <w:pPr/>
            <w:r>
              <w:rPr/>
              <w:t xml:space="preserve">VM-5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WC/ Gang / Esszimmer / Treppenhaus
</w:t>
            </w:r>
          </w:p>
          <w:p>
            <w:pPr/>
            <w:r>
              <w:rPr/>
              <w:t xml:space="preserve">EG/ OG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Treppenhaus / Gang
</w:t>
            </w:r>
          </w:p>
          <w:p>
            <w:pPr/>
            <w:r>
              <w:rPr/>
              <w:t xml:space="preserve">EG / 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Treppenhaus / Gang / Wohnzimmer
</w:t>
            </w:r>
          </w:p>
          <w:p>
            <w:pPr/>
            <w:r>
              <w:rPr/>
              <w:t xml:space="preserve">EG / OG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Wohnzimmer / Schlafzimmer
</w:t>
            </w:r>
          </w:p>
          <w:p>
            <w:pPr/>
            <w:r>
              <w:rPr/>
              <w:t xml:space="preserve">EG / OG
</w:t>
            </w:r>
          </w:p>
          <w:p>
            <w:pPr/>
            <w:r>
              <w:rPr/>
              <w:t xml:space="preserve">Boden
</w:t>
            </w:r>
          </w:p>
        </w:tc>
        <w:tc>
          <w:tcPr>
            <w:shd w:val="clear" w:fill="red"/>
            <w:noWrap/>
          </w:tcPr>
          <w:p>
            <w:pPr/>
            <w:r>
              <w:rPr/>
              <w:t xml:space="preserve">VM-8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Fassde
</w:t>
            </w:r>
          </w:p>
          <w:p>
            <w:pPr/>
            <w:r>
              <w:rPr/>
              <w:t xml:space="preserve">EG -DG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VB-1</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VM-2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VB-2</w:t>
            </w:r>
          </w:p>
        </w:tc>
        <w:tc>
          <w:tcPr>
            <w:shd w:val="clear" w:fill="red"/>
            <w:noWrap/>
          </w:tcPr>
          <w:p>
            <w:pPr/>
            <w:r>
              <w:rPr/>
              <w:t xml:space="preserve">WC / Küche / Bad
</w:t>
            </w:r>
          </w:p>
          <w:p>
            <w:pPr/>
            <w:r>
              <w:rPr/>
              <w:t xml:space="preserve">EG/ OG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VB-3</w:t>
            </w:r>
          </w:p>
        </w:tc>
        <w:tc>
          <w:tcPr>
            <w:shd w:val="clear" w:fill="orange"/>
            <w:noWrap/>
          </w:tcPr>
          <w:p>
            <w:pPr/>
            <w:r>
              <w:rPr/>
              <w:t xml:space="preserve">Estrich
</w:t>
            </w:r>
          </w:p>
          <w:p>
            <w:pPr/>
            <w:r>
              <w:rPr/>
              <w:t xml:space="preserve">DG
</w:t>
            </w:r>
          </w:p>
          <w:p>
            <w:pPr/>
            <w:r>
              <w:rPr/>
              <w:t xml:space="preserve">Elektrotableau
</w:t>
            </w:r>
          </w:p>
        </w:tc>
        <w:tc>
          <w:tcPr>
            <w:shd w:val="clear" w:fill="orange"/>
            <w:noWrap/>
          </w:tcPr>
          <w:p>
            <w:pPr/>
            <w:r>
              <w:rPr/>
              <w:t xml:space="preserve">VM-9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orange"/>
            <w:noWrap/>
          </w:tcPr>
          <w:p>
            <w:pPr/>
            <w:r>
              <w:rPr/>
              <w:t xml:space="preserve">VB-4</w:t>
            </w:r>
          </w:p>
        </w:tc>
        <w:tc>
          <w:tcPr>
            <w:shd w:val="clear" w:fill="orange"/>
            <w:noWrap/>
          </w:tcPr>
          <w:p>
            <w:pPr/>
            <w:r>
              <w:rPr/>
              <w:t xml:space="preserve">Dachrandabschluss
</w:t>
            </w:r>
          </w:p>
          <w:p>
            <w:pPr/>
            <w:r>
              <w:rPr/>
              <w:t xml:space="preserve">DG
</w:t>
            </w:r>
          </w:p>
          <w:p>
            <w:pPr/>
            <w:r>
              <w:rPr/>
              <w:t xml:space="preserve">Wand
</w:t>
            </w:r>
          </w:p>
        </w:tc>
        <w:tc>
          <w:tcPr>
            <w:shd w:val="clear" w:fill="orange"/>
            <w:noWrap/>
          </w:tcPr>
          <w:p>
            <w:pPr/>
            <w:r>
              <w:rPr/>
              <w:t xml:space="preserve">VM-10
</w:t>
            </w:r>
          </w:p>
          <w:p>
            <w:pPr/>
            <w:r>
              <w:rPr/>
              <w:t xml:space="preserve">Faserzement
</w:t>
            </w:r>
          </w:p>
          <w:p>
            <w:pPr/>
            <w:r>
              <w:rPr/>
              <w:t xml:space="preserve">Dachrandabschluss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5" o:title=""/>
                </v:shape>
              </w:pict>
              <w:t xml:space="preserve"/>
            </w:r>
          </w:p>
        </w:tc>
        <w:tc>
          <w:tcPr>
            <w:shd w:val="clear" w:fill="orange"/>
            <w:noWrap/>
          </w:tcPr>
          <w:p>
            <w:pPr/>
            <w:r>
              <w:rPr/>
              <w:t xml:space="preserve"/>
              <w:pict>
                <v:shape type="#_x0000_t75" style="width:100px;height:150px" stroked="f" filled="f">
                  <v:imagedata r:id="rId5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