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Churerweg 10, 7206 Maladers</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sorry alex, fach seite spinnt hier musst du selbs schnell.. (zeigt mir immer chur an)</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1920</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1116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Antonio Miguel Puga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Puga Consulting Churerweg 10, 7206 Maladers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Antonio Miguel Puga</w:t>
            </w:r>
            <w:bookmarkEnd w:id="12"/>
            <w:r w:rsidRPr="00FF365E">
              <w:rPr>
                <w:sz w:val="24"/>
                <w:szCs w:val="24"/>
                <w:lang w:val="en-GB"/>
              </w:rPr>
              <w:t xml:space="preserve"> </w:t>
            </w:r>
            <w:bookmarkStart w:id="13" w:name="OLE_LINK13"/>
            <w:r w:rsidRPr="00FF365E">
              <w:rPr>
                <w:sz w:val="24"/>
                <w:szCs w:val="24"/>
                <w:lang w:val="en-GB"/>
              </w:rPr>
              <w:t xml:space="preserve">Puga Consulting Churerweg 10, 7206 Maladers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2026-08-04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ganzes Haus
</w:t>
            </w:r>
          </w:p>
          <w:p>
            <w:pPr/>
            <w:r>
              <w:rPr/>
              <w:t xml:space="preserve">EG - DG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 ID: VB-1; Material: behandeltes Holz</w:t>
      </w:r>
      <w:r>
        <w:rPr>
          <w:sz w:val="24"/>
          <w:szCs w:val="24"/>
        </w:rPr>
        <w:t xml:space="preserve"/>
      </w:r>
      <w:br/>
      <w:r>
        <w:rPr>
          <w:sz w:val="24"/>
          <w:szCs w:val="24"/>
        </w:rPr>
        <w:t xml:space="preserve"/>
      </w:r>
      <w:br/>
      <w:r>
        <w:rPr>
          <w:sz w:val="24"/>
          <w:szCs w:val="24"/>
        </w:rPr>
        <w:t xml:space="preserve">Behandeltes Holz aus dem ganzen Haus, vom Erdgeschoss bis zum Dachgeschoss, kann durch instruierte Handwerker rückgebaut werden. Es ist mit dem LVA Code 17 02 98 S zu entsorgen, wobei keine spezifischen Richtlinien angegeben sind.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Wohnbereich
</w:t>
            </w:r>
          </w:p>
          <w:p>
            <w:pPr/>
            <w:r>
              <w:rPr/>
              <w:t xml:space="preserve">DG
</w:t>
            </w:r>
          </w:p>
        </w:tc>
        <w:tc>
          <w:tcPr>
            <w:shd w:val="clear" w:fill="red"/>
            <w:noWrap/>
          </w:tcPr>
          <w:p>
            <w:pPr/>
            <w:r>
              <w:rPr/>
              <w:t xml:space="preserve">VM-22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Wohnbereich
</w:t>
            </w:r>
          </w:p>
          <w:p>
            <w:pPr/>
            <w:r>
              <w:rPr/>
              <w:t xml:space="preserve">DG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Wohnbereich
</w:t>
            </w:r>
          </w:p>
          <w:p>
            <w:pPr/>
            <w:r>
              <w:rPr/>
              <w:t xml:space="preserve">DG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Wohnbereich
</w:t>
            </w:r>
          </w:p>
          <w:p>
            <w:pPr/>
            <w:r>
              <w:rPr/>
              <w:t xml:space="preserve">DG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Wohnbereich
</w:t>
            </w:r>
          </w:p>
          <w:p>
            <w:pPr/>
            <w:r>
              <w:rPr/>
              <w:t xml:space="preserve">DG
</w:t>
            </w:r>
          </w:p>
        </w:tc>
        <w:tc>
          <w:tcPr>
            <w:shd w:val="clear" w:fill="red"/>
            <w:noWrap/>
          </w:tcPr>
          <w:p>
            <w:pPr/>
            <w:r>
              <w:rPr/>
              <w:t xml:space="preserve">VM-18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Nasszelle
</w:t>
            </w:r>
          </w:p>
          <w:p>
            <w:pPr/>
            <w:r>
              <w:rPr/>
              <w:t xml:space="preserve">DG
</w:t>
            </w:r>
          </w:p>
        </w:tc>
        <w:tc>
          <w:tcPr>
            <w:shd w:val="clear" w:fill="red"/>
            <w:noWrap/>
          </w:tcPr>
          <w:p>
            <w:pPr/>
            <w:r>
              <w:rPr/>
              <w:t xml:space="preserve">VM-4
</w:t>
            </w:r>
          </w:p>
          <w:p>
            <w:pPr/>
            <w:r>
              <w:rPr/>
              <w:t xml:space="preserve">Verputz
</w:t>
            </w:r>
          </w:p>
          <w:p>
            <w:pPr/>
            <w:r>
              <w:rPr/>
              <w:t xml:space="preserve">Decke und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Nasszelle
</w:t>
            </w:r>
          </w:p>
          <w:p>
            <w:pPr/>
            <w:r>
              <w:rPr/>
              <w:t xml:space="preserve">DG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Nasszelle
</w:t>
            </w:r>
          </w:p>
          <w:p>
            <w:pPr/>
            <w:r>
              <w:rPr/>
              <w:t xml:space="preserve">DG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MaP-9</w:t>
            </w:r>
          </w:p>
        </w:tc>
        <w:tc>
          <w:tcPr>
            <w:shd w:val="clear" w:fill="orange"/>
            <w:noWrap/>
          </w:tcPr>
          <w:p>
            <w:pPr/>
            <w:r>
              <w:rPr/>
              <w:t xml:space="preserve">ganzes Haus
</w:t>
            </w:r>
          </w:p>
          <w:p>
            <w:pPr/>
            <w:r>
              <w:rPr/>
              <w:t xml:space="preserve">EG - DG
</w:t>
            </w:r>
          </w:p>
        </w:tc>
        <w:tc>
          <w:tcPr>
            <w:shd w:val="clear" w:fill="orange"/>
            <w:noWrap/>
          </w:tcPr>
          <w:p>
            <w:pPr/>
            <w:r>
              <w:rPr/>
              <w:t xml:space="preserve">VM-24
</w:t>
            </w:r>
          </w:p>
          <w:p>
            <w:pPr/>
            <w:r>
              <w:rPr/>
              <w:t xml:space="preserve">Abdichtungsbahn
</w:t>
            </w:r>
          </w:p>
          <w:p>
            <w:pPr/>
            <w:r>
              <w:rPr/>
              <w:t xml:space="preserve">Aussenwände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 o:title=""/>
                </v:shape>
              </w:pict>
              <w:t xml:space="preserve"/>
            </w:r>
          </w:p>
        </w:tc>
        <w:tc>
          <w:tcPr>
            <w:shd w:val="clear" w:fill="orange"/>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OG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OG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MaP-12</w:t>
            </w:r>
          </w:p>
        </w:tc>
        <w:tc>
          <w:tcPr>
            <w:shd w:val="clear" w:fill="orange"/>
            <w:noWrap/>
          </w:tcPr>
          <w:p>
            <w:pPr/>
            <w:r>
              <w:rPr/>
              <w:t xml:space="preserve">Wohnzimmer
</w:t>
            </w:r>
          </w:p>
          <w:p>
            <w:pPr/>
            <w:r>
              <w:rPr/>
              <w:t xml:space="preserve">OG
</w:t>
            </w:r>
          </w:p>
        </w:tc>
        <w:tc>
          <w:tcPr>
            <w:shd w:val="clear" w:fill="orange"/>
            <w:noWrap/>
          </w:tcPr>
          <w:p>
            <w:pPr/>
            <w:r>
              <w:rPr/>
              <w:t xml:space="preserve">VM-16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OG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OG
</w:t>
            </w:r>
          </w:p>
        </w:tc>
        <w:tc>
          <w:tcPr>
            <w:shd w:val="clear" w:fill="red"/>
            <w:noWrap/>
          </w:tcPr>
          <w:p>
            <w:pPr/>
            <w:r>
              <w:rPr/>
              <w:t xml:space="preserve">VM-25
</w:t>
            </w:r>
          </w:p>
          <w:p>
            <w:pPr/>
            <w:r>
              <w:rPr/>
              <w:t xml:space="preserve">Brandschutzplatte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MaP-16</w:t>
            </w:r>
          </w:p>
        </w:tc>
        <w:tc>
          <w:tcPr>
            <w:shd w:val="clear" w:fill="orange"/>
            <w:noWrap/>
          </w:tcPr>
          <w:p>
            <w:pPr/>
            <w:r>
              <w:rPr/>
              <w:t xml:space="preserve">Gang und Treppe
</w:t>
            </w:r>
          </w:p>
          <w:p>
            <w:pPr/>
            <w:r>
              <w:rPr/>
              <w:t xml:space="preserve">OG
</w:t>
            </w:r>
          </w:p>
        </w:tc>
        <w:tc>
          <w:tcPr>
            <w:shd w:val="clear" w:fill="orange"/>
            <w:noWrap/>
          </w:tcPr>
          <w:p>
            <w:pPr/>
            <w:r>
              <w:rPr/>
              <w:t xml:space="preserve">VM-26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Eingang
</w:t>
            </w:r>
          </w:p>
          <w:p>
            <w:pPr/>
            <w:r>
              <w:rPr/>
              <w:t xml:space="preserve">EG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Gang
</w:t>
            </w:r>
          </w:p>
          <w:p>
            <w:pPr/>
            <w:r>
              <w:rPr/>
              <w:t xml:space="preserve">EG
</w:t>
            </w:r>
          </w:p>
        </w:tc>
        <w:tc>
          <w:tcPr>
            <w:shd w:val="clear" w:fill="red"/>
            <w:noWrap/>
          </w:tcPr>
          <w:p>
            <w:pPr/>
            <w:r>
              <w:rPr/>
              <w:t xml:space="preserve">VM-22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Gang
</w:t>
            </w:r>
          </w:p>
          <w:p>
            <w:pPr/>
            <w:r>
              <w:rPr/>
              <w:t xml:space="preserve">EG
</w:t>
            </w:r>
          </w:p>
        </w:tc>
        <w:tc>
          <w:tcPr>
            <w:shd w:val="clear" w:fill="red"/>
            <w:noWrap/>
          </w:tcPr>
          <w:p>
            <w:pPr/>
            <w:r>
              <w:rPr/>
              <w:t xml:space="preserve">VM-18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EG-DG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VB-1</w:t>
            </w:r>
          </w:p>
        </w:tc>
        <w:tc>
          <w:tcPr>
            <w:shd w:val="clear" w:fill="orange"/>
            <w:noWrap/>
          </w:tcPr>
          <w:p>
            <w:pPr/>
            <w:r>
              <w:rPr/>
              <w:t xml:space="preserve">ganzes Haus
</w:t>
            </w:r>
          </w:p>
          <w:p>
            <w:pPr/>
            <w:r>
              <w:rPr/>
              <w:t xml:space="preserve">EG - DG
</w:t>
            </w:r>
          </w:p>
        </w:tc>
        <w:tc>
          <w:tcPr>
            <w:shd w:val="clear" w:fill="orange"/>
            <w:noWrap/>
          </w:tcPr>
          <w:p>
            <w:pPr/>
            <w:r>
              <w:rPr/>
              <w:t xml:space="preserve">VM-1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yellow"/>
            <w:noWrap/>
          </w:tcPr>
          <w:p>
            <w:pPr/>
            <w:r>
              <w:rPr/>
              <w:t xml:space="preserve">VB-2</w:t>
            </w:r>
          </w:p>
        </w:tc>
        <w:tc>
          <w:tcPr>
            <w:shd w:val="clear" w:fill="yellow"/>
            <w:noWrap/>
          </w:tcPr>
          <w:p>
            <w:pPr/>
            <w:r>
              <w:rPr/>
              <w:t xml:space="preserve">Eingang und Heizraum
</w:t>
            </w:r>
          </w:p>
          <w:p>
            <w:pPr/>
            <w:r>
              <w:rPr/>
              <w:t xml:space="preserve">EG
</w:t>
            </w:r>
          </w:p>
        </w:tc>
        <w:tc>
          <w:tcPr>
            <w:shd w:val="clear" w:fill="yellow"/>
            <w:noWrap/>
          </w:tcPr>
          <w:p>
            <w:pPr/>
            <w:r>
              <w:rPr/>
              <w:t xml:space="preserve">VM-9
</w:t>
            </w:r>
          </w:p>
          <w:p>
            <w:pPr/>
            <w:r>
              <w:rPr/>
              <w:t xml:space="preserve">LAP/ Faserzement
</w:t>
            </w:r>
          </w:p>
          <w:p>
            <w:pPr/>
            <w:r>
              <w:rPr/>
              <w:t xml:space="preserve">Elektrokasten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3" o:title=""/>
                </v:shape>
              </w:pict>
              <w:t xml:space="preserve"/>
            </w:r>
          </w:p>
        </w:tc>
        <w:tc>
          <w:tcPr>
            <w:shd w:val="clear" w:fill="yellow"/>
            <w:noWrap/>
          </w:tcPr>
          <w:p>
            <w:pPr/>
            <w:r>
              <w:rPr/>
              <w:t xml:space="preserve"/>
              <w:pict>
                <v:shape type="#_x0000_t75" style="width:100px;height:150px" stroked="f" filled="f">
                  <v:imagedata r:id="rId64" o:title=""/>
                </v:shape>
              </w:pict>
              <w:t xml:space="preserve"/>
            </w:r>
          </w:p>
        </w:tc>
      </w:tr>
      <w:tr>
        <w:trPr/>
        <w:tc>
          <w:tcPr>
            <w:shd w:val="clear" w:fill="green"/>
            <w:noWrap/>
          </w:tcPr>
          <w:p>
            <w:pPr/>
            <w:r>
              <w:rPr/>
              <w:t xml:space="preserve">VB-4</w:t>
            </w:r>
          </w:p>
        </w:tc>
        <w:tc>
          <w:tcPr>
            <w:shd w:val="clear" w:fill="green"/>
            <w:noWrap/>
          </w:tcPr>
          <w:p>
            <w:pPr/>
            <w:r>
              <w:rPr/>
              <w:t xml:space="preserve">Keller
</w:t>
            </w:r>
          </w:p>
          <w:p>
            <w:pPr/>
            <w:r>
              <w:rPr/>
              <w:t xml:space="preserve">UG
</w:t>
            </w:r>
          </w:p>
        </w:tc>
        <w:tc>
          <w:tcPr>
            <w:shd w:val="clear" w:fill="green"/>
            <w:noWrap/>
          </w:tcPr>
          <w:p>
            <w:pPr/>
            <w:r>
              <w:rPr/>
              <w:t xml:space="preserve">VM-11
</w:t>
            </w:r>
          </w:p>
          <w:p>
            <w:pPr/>
            <w:r>
              <w:rPr/>
              <w:t xml:space="preserve">neueren Datums
</w:t>
            </w:r>
          </w:p>
          <w:p>
            <w:pPr/>
            <w:r>
              <w:rPr/>
              <w:t xml:space="preserve">Heizsystem
</w:t>
            </w:r>
          </w:p>
        </w:tc>
        <w:tc>
          <w:tcPr>
            <w:shd w:val="clear" w:fill="green"/>
            <w:noWrap/>
          </w:tcPr>
          <w:p>
            <w:pPr/>
            <w:r>
              <w:rPr/>
              <w:t xml:space="preserve"/>
            </w:r>
          </w:p>
        </w:tc>
        <w:tc>
          <w:tcPr>
            <w:shd w:val="clear" w:fill="green"/>
            <w:noWrap/>
          </w:tcPr>
          <w:p>
            <w:pPr/>
            <w:r>
              <w:rPr/>
              <w:t xml:space="preserve">Miss N24.jpeg</w:t>
            </w:r>
          </w:p>
        </w:tc>
        <w:tc>
          <w:tcPr>
            <w:shd w:val="clear" w:fill="green"/>
            <w:noWrap/>
          </w:tcPr>
          <w:p>
            <w:pPr/>
            <w:r>
              <w:rPr/>
              <w:t xml:space="preserve">Miss O24.jpeg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